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38C8CF" w14:textId="10289016" w:rsidR="00C80340" w:rsidRPr="00C80340" w:rsidRDefault="001F067A" w:rsidP="007824B4">
      <w:pPr>
        <w:spacing w:after="0" w:line="240" w:lineRule="auto"/>
        <w:jc w:val="both"/>
        <w:rPr>
          <w:rFonts w:ascii="Arial" w:hAnsi="Arial" w:cs="Arial"/>
          <w:b/>
          <w:bCs/>
        </w:rPr>
      </w:pPr>
      <w:bookmarkStart w:id="0" w:name="_Hlk57372161"/>
      <w:r w:rsidRPr="007824B4">
        <w:rPr>
          <w:rFonts w:ascii="Arial" w:hAnsi="Arial" w:cs="Arial"/>
          <w:b/>
          <w:bCs/>
        </w:rPr>
        <w:t>SUSTAINABILITY POLICY</w:t>
      </w:r>
    </w:p>
    <w:p w14:paraId="0D6DA756" w14:textId="77777777" w:rsidR="00622A85" w:rsidRPr="007824B4" w:rsidRDefault="00622A85" w:rsidP="007824B4">
      <w:pPr>
        <w:spacing w:after="0" w:line="240" w:lineRule="auto"/>
        <w:jc w:val="both"/>
        <w:rPr>
          <w:rFonts w:ascii="Arial" w:hAnsi="Arial" w:cs="Arial"/>
        </w:rPr>
      </w:pPr>
    </w:p>
    <w:p w14:paraId="779A8E8C" w14:textId="707AD3EE" w:rsidR="008D5625" w:rsidRDefault="00622A85" w:rsidP="007824B4">
      <w:pPr>
        <w:spacing w:after="0" w:line="240" w:lineRule="auto"/>
        <w:jc w:val="both"/>
        <w:rPr>
          <w:rFonts w:ascii="Arial" w:hAnsi="Arial" w:cs="Arial"/>
        </w:rPr>
      </w:pPr>
      <w:r w:rsidRPr="007824B4">
        <w:rPr>
          <w:rFonts w:ascii="Arial" w:hAnsi="Arial" w:cs="Arial"/>
        </w:rPr>
        <w:t>SOCOTEC</w:t>
      </w:r>
      <w:r w:rsidR="006C0CCB">
        <w:rPr>
          <w:rFonts w:ascii="Arial" w:hAnsi="Arial" w:cs="Arial"/>
        </w:rPr>
        <w:t xml:space="preserve"> UK &amp; Ireland</w:t>
      </w:r>
      <w:r w:rsidR="002E79B1" w:rsidRPr="007824B4">
        <w:rPr>
          <w:rFonts w:ascii="Arial" w:hAnsi="Arial" w:cs="Arial"/>
        </w:rPr>
        <w:t xml:space="preserve"> is the</w:t>
      </w:r>
      <w:r w:rsidR="00524AF3">
        <w:rPr>
          <w:rFonts w:ascii="Arial" w:hAnsi="Arial" w:cs="Arial"/>
        </w:rPr>
        <w:t xml:space="preserve"> </w:t>
      </w:r>
      <w:r w:rsidRPr="007824B4">
        <w:rPr>
          <w:rFonts w:ascii="Arial" w:hAnsi="Arial" w:cs="Arial"/>
        </w:rPr>
        <w:t>leading</w:t>
      </w:r>
      <w:r w:rsidR="002E79B1" w:rsidRPr="007824B4">
        <w:rPr>
          <w:rFonts w:ascii="Arial" w:hAnsi="Arial" w:cs="Arial"/>
        </w:rPr>
        <w:t xml:space="preserve"> provider of </w:t>
      </w:r>
      <w:r w:rsidRPr="007824B4">
        <w:rPr>
          <w:rFonts w:ascii="Arial" w:hAnsi="Arial" w:cs="Arial"/>
        </w:rPr>
        <w:t>testing, inspection and certification services</w:t>
      </w:r>
      <w:r w:rsidR="002E79B1" w:rsidRPr="007824B4">
        <w:rPr>
          <w:rFonts w:ascii="Arial" w:hAnsi="Arial" w:cs="Arial"/>
        </w:rPr>
        <w:t xml:space="preserve"> with comprehensive solutions in Infrastructure, Environment, Building &amp; Real </w:t>
      </w:r>
      <w:r w:rsidR="00741D3E" w:rsidRPr="007824B4">
        <w:rPr>
          <w:rFonts w:ascii="Arial" w:hAnsi="Arial" w:cs="Arial"/>
        </w:rPr>
        <w:t>E</w:t>
      </w:r>
      <w:r w:rsidR="002E79B1" w:rsidRPr="007824B4">
        <w:rPr>
          <w:rFonts w:ascii="Arial" w:hAnsi="Arial" w:cs="Arial"/>
        </w:rPr>
        <w:t>state and Advisory.</w:t>
      </w:r>
      <w:r w:rsidR="008D5625">
        <w:rPr>
          <w:rFonts w:ascii="Arial" w:hAnsi="Arial" w:cs="Arial"/>
        </w:rPr>
        <w:t xml:space="preserve"> Our ambition is to </w:t>
      </w:r>
      <w:r w:rsidR="00FD4147" w:rsidRPr="007824B4">
        <w:rPr>
          <w:rFonts w:ascii="Arial" w:hAnsi="Arial" w:cs="Arial"/>
        </w:rPr>
        <w:t>become the leading integrated player in the market, enhancing the sustainability of client’s assets through unrivalled technical expertise and accredited services across the built environment.</w:t>
      </w:r>
      <w:r w:rsidR="008D5625">
        <w:rPr>
          <w:rFonts w:ascii="Arial" w:hAnsi="Arial" w:cs="Arial"/>
        </w:rPr>
        <w:t xml:space="preserve"> </w:t>
      </w:r>
    </w:p>
    <w:p w14:paraId="72BFB3D6" w14:textId="77777777" w:rsidR="008D5625" w:rsidRDefault="008D5625" w:rsidP="007824B4">
      <w:pPr>
        <w:spacing w:after="0" w:line="240" w:lineRule="auto"/>
        <w:jc w:val="both"/>
        <w:rPr>
          <w:rFonts w:ascii="Arial" w:hAnsi="Arial" w:cs="Arial"/>
        </w:rPr>
      </w:pPr>
    </w:p>
    <w:p w14:paraId="60322F7E" w14:textId="126CF3F9" w:rsidR="00741D3E" w:rsidRPr="007824B4" w:rsidRDefault="008D5625" w:rsidP="007824B4">
      <w:pPr>
        <w:spacing w:after="0" w:line="240" w:lineRule="auto"/>
        <w:jc w:val="both"/>
        <w:rPr>
          <w:rFonts w:ascii="Arial" w:hAnsi="Arial" w:cs="Arial"/>
        </w:rPr>
      </w:pPr>
      <w:r>
        <w:rPr>
          <w:rFonts w:ascii="Arial" w:hAnsi="Arial" w:cs="Arial"/>
        </w:rPr>
        <w:t xml:space="preserve">To achieve this, our values of Commitment &amp; Excellence, Entrepreneurship &amp; Innovation and Accountability and Social responsibility are exemplified within our strategy and guide the actions and behaviours that enable us to fulfil our purpose to </w:t>
      </w:r>
      <w:r w:rsidRPr="00A72595">
        <w:rPr>
          <w:rFonts w:ascii="Arial" w:hAnsi="Arial" w:cs="Arial"/>
          <w:b/>
          <w:bCs/>
          <w:i/>
          <w:iCs/>
          <w:color w:val="92D050"/>
        </w:rPr>
        <w:t>Build Trust for a Safer and Sustainable World.</w:t>
      </w:r>
    </w:p>
    <w:p w14:paraId="560AF052" w14:textId="77777777" w:rsidR="00FD4147" w:rsidRPr="007824B4" w:rsidRDefault="00FD4147" w:rsidP="007824B4">
      <w:pPr>
        <w:spacing w:after="0" w:line="240" w:lineRule="auto"/>
        <w:jc w:val="both"/>
        <w:rPr>
          <w:rFonts w:ascii="Arial" w:hAnsi="Arial" w:cs="Arial"/>
        </w:rPr>
      </w:pPr>
    </w:p>
    <w:p w14:paraId="636F746E" w14:textId="46A22D9A" w:rsidR="00FD4147" w:rsidRPr="007824B4" w:rsidRDefault="00FD4147" w:rsidP="007824B4">
      <w:pPr>
        <w:spacing w:after="0" w:line="240" w:lineRule="auto"/>
        <w:jc w:val="both"/>
        <w:rPr>
          <w:rFonts w:ascii="Arial" w:hAnsi="Arial" w:cs="Arial"/>
          <w:b/>
          <w:bCs/>
        </w:rPr>
      </w:pPr>
      <w:r w:rsidRPr="007824B4">
        <w:rPr>
          <w:rFonts w:ascii="Arial" w:hAnsi="Arial" w:cs="Arial"/>
          <w:b/>
          <w:bCs/>
        </w:rPr>
        <w:t xml:space="preserve">Our </w:t>
      </w:r>
      <w:r w:rsidR="009F6871">
        <w:rPr>
          <w:rFonts w:ascii="Arial" w:hAnsi="Arial" w:cs="Arial"/>
          <w:b/>
          <w:bCs/>
        </w:rPr>
        <w:t xml:space="preserve">4 </w:t>
      </w:r>
      <w:r w:rsidRPr="007824B4">
        <w:rPr>
          <w:rFonts w:ascii="Arial" w:hAnsi="Arial" w:cs="Arial"/>
          <w:b/>
          <w:bCs/>
        </w:rPr>
        <w:t>Commitment</w:t>
      </w:r>
      <w:r w:rsidR="00D77939">
        <w:rPr>
          <w:rFonts w:ascii="Arial" w:hAnsi="Arial" w:cs="Arial"/>
          <w:b/>
          <w:bCs/>
        </w:rPr>
        <w:t>s</w:t>
      </w:r>
    </w:p>
    <w:p w14:paraId="6420ECF9" w14:textId="56BC58FE" w:rsidR="000A2AF3" w:rsidRPr="007824B4" w:rsidRDefault="00FD4147" w:rsidP="007824B4">
      <w:pPr>
        <w:spacing w:after="0" w:line="240" w:lineRule="auto"/>
        <w:jc w:val="both"/>
        <w:rPr>
          <w:rFonts w:ascii="Arial" w:hAnsi="Arial" w:cs="Arial"/>
        </w:rPr>
      </w:pPr>
      <w:r w:rsidRPr="007824B4">
        <w:rPr>
          <w:rFonts w:ascii="Arial" w:hAnsi="Arial" w:cs="Arial"/>
        </w:rPr>
        <w:t xml:space="preserve">We acknowledge our impact on environment and </w:t>
      </w:r>
      <w:r w:rsidR="006B04DB" w:rsidRPr="007824B4">
        <w:rPr>
          <w:rFonts w:ascii="Arial" w:hAnsi="Arial" w:cs="Arial"/>
        </w:rPr>
        <w:t xml:space="preserve">recognise the importance of giving back to the communities in which we operate. </w:t>
      </w:r>
      <w:r w:rsidR="008D5625">
        <w:rPr>
          <w:rFonts w:ascii="Arial" w:hAnsi="Arial" w:cs="Arial"/>
        </w:rPr>
        <w:t>In delivering sustainable outcomes for our clients, we</w:t>
      </w:r>
      <w:r w:rsidRPr="007824B4">
        <w:rPr>
          <w:rFonts w:ascii="Arial" w:hAnsi="Arial" w:cs="Arial"/>
        </w:rPr>
        <w:t xml:space="preserve"> are committed</w:t>
      </w:r>
      <w:r w:rsidR="002551F6" w:rsidRPr="007824B4">
        <w:rPr>
          <w:rFonts w:ascii="Arial" w:hAnsi="Arial" w:cs="Arial"/>
        </w:rPr>
        <w:t xml:space="preserve"> to</w:t>
      </w:r>
      <w:r w:rsidRPr="007824B4">
        <w:rPr>
          <w:rFonts w:ascii="Arial" w:hAnsi="Arial" w:cs="Arial"/>
        </w:rPr>
        <w:t xml:space="preserve"> reducing </w:t>
      </w:r>
      <w:r w:rsidR="008D5625">
        <w:rPr>
          <w:rFonts w:ascii="Arial" w:hAnsi="Arial" w:cs="Arial"/>
        </w:rPr>
        <w:t xml:space="preserve">our own </w:t>
      </w:r>
      <w:r w:rsidRPr="007824B4">
        <w:rPr>
          <w:rFonts w:ascii="Arial" w:hAnsi="Arial" w:cs="Arial"/>
        </w:rPr>
        <w:t xml:space="preserve">environmental </w:t>
      </w:r>
      <w:r w:rsidR="008D5625">
        <w:rPr>
          <w:rFonts w:ascii="Arial" w:hAnsi="Arial" w:cs="Arial"/>
        </w:rPr>
        <w:t>impact</w:t>
      </w:r>
      <w:r w:rsidR="001F067A" w:rsidRPr="007824B4">
        <w:rPr>
          <w:rFonts w:ascii="Arial" w:hAnsi="Arial" w:cs="Arial"/>
        </w:rPr>
        <w:t xml:space="preserve"> </w:t>
      </w:r>
      <w:r w:rsidR="00017A4A" w:rsidRPr="007824B4">
        <w:rPr>
          <w:rFonts w:ascii="Arial" w:hAnsi="Arial" w:cs="Arial"/>
        </w:rPr>
        <w:t>whilst</w:t>
      </w:r>
      <w:r w:rsidRPr="007824B4">
        <w:rPr>
          <w:rFonts w:ascii="Arial" w:hAnsi="Arial" w:cs="Arial"/>
        </w:rPr>
        <w:t xml:space="preserve"> maintaining high standards of social equity and ethical business practice</w:t>
      </w:r>
      <w:r w:rsidR="008D5625">
        <w:rPr>
          <w:rFonts w:ascii="Arial" w:hAnsi="Arial" w:cs="Arial"/>
        </w:rPr>
        <w:t>.</w:t>
      </w:r>
    </w:p>
    <w:p w14:paraId="736B4C30" w14:textId="77777777" w:rsidR="000A2AF3" w:rsidRPr="007824B4" w:rsidRDefault="000A2AF3" w:rsidP="007824B4">
      <w:pPr>
        <w:spacing w:after="0" w:line="240" w:lineRule="auto"/>
        <w:jc w:val="both"/>
        <w:rPr>
          <w:rFonts w:ascii="Arial" w:hAnsi="Arial" w:cs="Arial"/>
        </w:rPr>
      </w:pPr>
    </w:p>
    <w:p w14:paraId="108114BF" w14:textId="2F866528" w:rsidR="00FD4147" w:rsidRPr="007824B4" w:rsidRDefault="00FD4147" w:rsidP="007824B4">
      <w:pPr>
        <w:spacing w:after="0" w:line="240" w:lineRule="auto"/>
        <w:jc w:val="both"/>
        <w:rPr>
          <w:rFonts w:ascii="Arial" w:hAnsi="Arial" w:cs="Arial"/>
        </w:rPr>
      </w:pPr>
      <w:r w:rsidRPr="007824B4">
        <w:rPr>
          <w:rFonts w:ascii="Arial" w:hAnsi="Arial" w:cs="Arial"/>
        </w:rPr>
        <w:t xml:space="preserve">Our approach to sustainability </w:t>
      </w:r>
      <w:r w:rsidR="001505CE" w:rsidRPr="007824B4">
        <w:rPr>
          <w:rFonts w:ascii="Arial" w:hAnsi="Arial" w:cs="Arial"/>
        </w:rPr>
        <w:t>balances environmental</w:t>
      </w:r>
      <w:r w:rsidRPr="007824B4">
        <w:rPr>
          <w:rFonts w:ascii="Arial" w:hAnsi="Arial" w:cs="Arial"/>
        </w:rPr>
        <w:t xml:space="preserve"> responsibility, social responsibility, social inclusion, ethics and governance to create</w:t>
      </w:r>
      <w:r w:rsidR="000A5F2C" w:rsidRPr="007824B4">
        <w:rPr>
          <w:rFonts w:ascii="Arial" w:hAnsi="Arial" w:cs="Arial"/>
        </w:rPr>
        <w:t xml:space="preserve"> long-term</w:t>
      </w:r>
      <w:r w:rsidRPr="007824B4">
        <w:rPr>
          <w:rFonts w:ascii="Arial" w:hAnsi="Arial" w:cs="Arial"/>
        </w:rPr>
        <w:t xml:space="preserve"> value for all our stakeholders</w:t>
      </w:r>
      <w:r w:rsidR="009F6871">
        <w:rPr>
          <w:rFonts w:ascii="Arial" w:hAnsi="Arial" w:cs="Arial"/>
        </w:rPr>
        <w:t>:</w:t>
      </w:r>
    </w:p>
    <w:p w14:paraId="6C52F46E" w14:textId="77777777" w:rsidR="00FD4147" w:rsidRPr="007824B4" w:rsidRDefault="00FD4147" w:rsidP="007824B4">
      <w:pPr>
        <w:spacing w:after="0" w:line="240" w:lineRule="auto"/>
        <w:jc w:val="both"/>
        <w:rPr>
          <w:rFonts w:ascii="Arial" w:hAnsi="Arial" w:cs="Arial"/>
        </w:rPr>
      </w:pPr>
    </w:p>
    <w:p w14:paraId="5BC605F1" w14:textId="3E0D577B" w:rsidR="00C80340" w:rsidRPr="007824B4" w:rsidRDefault="00C80340" w:rsidP="009F6871">
      <w:pPr>
        <w:pStyle w:val="ListParagraph"/>
        <w:numPr>
          <w:ilvl w:val="0"/>
          <w:numId w:val="14"/>
        </w:numPr>
        <w:ind w:left="720"/>
        <w:jc w:val="both"/>
        <w:rPr>
          <w:rFonts w:ascii="Arial" w:hAnsi="Arial" w:cs="Arial"/>
          <w:b/>
          <w:bCs/>
        </w:rPr>
      </w:pPr>
      <w:r w:rsidRPr="007824B4">
        <w:rPr>
          <w:rFonts w:ascii="Arial" w:hAnsi="Arial" w:cs="Arial"/>
          <w:b/>
          <w:bCs/>
        </w:rPr>
        <w:t>Environmental Responsibility</w:t>
      </w:r>
      <w:r w:rsidR="00FD4147" w:rsidRPr="007824B4">
        <w:rPr>
          <w:rFonts w:ascii="Arial" w:hAnsi="Arial" w:cs="Arial"/>
          <w:b/>
          <w:bCs/>
        </w:rPr>
        <w:t xml:space="preserve"> - Implementing the Transition</w:t>
      </w:r>
    </w:p>
    <w:p w14:paraId="48B9B4EA" w14:textId="589DE9EE" w:rsidR="00697B70" w:rsidRPr="00C80340" w:rsidRDefault="00697B70" w:rsidP="009F6871">
      <w:pPr>
        <w:numPr>
          <w:ilvl w:val="0"/>
          <w:numId w:val="7"/>
        </w:numPr>
        <w:tabs>
          <w:tab w:val="clear" w:pos="720"/>
          <w:tab w:val="num" w:pos="1080"/>
        </w:tabs>
        <w:spacing w:after="0" w:line="240" w:lineRule="auto"/>
        <w:ind w:left="1080"/>
        <w:jc w:val="both"/>
        <w:rPr>
          <w:rFonts w:ascii="Arial" w:hAnsi="Arial" w:cs="Arial"/>
        </w:rPr>
      </w:pPr>
      <w:r w:rsidRPr="00C80340">
        <w:rPr>
          <w:rFonts w:ascii="Arial" w:hAnsi="Arial" w:cs="Arial"/>
        </w:rPr>
        <w:t xml:space="preserve">Evolve our </w:t>
      </w:r>
      <w:r w:rsidR="000A7B02">
        <w:rPr>
          <w:rFonts w:ascii="Arial" w:hAnsi="Arial" w:cs="Arial"/>
        </w:rPr>
        <w:t>value proposition</w:t>
      </w:r>
      <w:r w:rsidRPr="00C80340">
        <w:rPr>
          <w:rFonts w:ascii="Arial" w:hAnsi="Arial" w:cs="Arial"/>
        </w:rPr>
        <w:t xml:space="preserve"> to </w:t>
      </w:r>
      <w:r w:rsidRPr="007824B4">
        <w:rPr>
          <w:rFonts w:ascii="Arial" w:hAnsi="Arial" w:cs="Arial"/>
        </w:rPr>
        <w:t>achieve</w:t>
      </w:r>
      <w:r w:rsidRPr="00C80340">
        <w:rPr>
          <w:rFonts w:ascii="Arial" w:hAnsi="Arial" w:cs="Arial"/>
        </w:rPr>
        <w:t xml:space="preserve"> up to </w:t>
      </w:r>
      <w:r w:rsidRPr="007824B4">
        <w:rPr>
          <w:rFonts w:ascii="Arial" w:hAnsi="Arial" w:cs="Arial"/>
        </w:rPr>
        <w:t>50</w:t>
      </w:r>
      <w:r w:rsidRPr="00C80340">
        <w:rPr>
          <w:rFonts w:ascii="Arial" w:hAnsi="Arial" w:cs="Arial"/>
        </w:rPr>
        <w:t xml:space="preserve">% </w:t>
      </w:r>
      <w:r w:rsidRPr="007824B4">
        <w:rPr>
          <w:rFonts w:ascii="Arial" w:hAnsi="Arial" w:cs="Arial"/>
        </w:rPr>
        <w:t>Green Trust services supporting our clients environmental &amp; energy transitions.</w:t>
      </w:r>
    </w:p>
    <w:p w14:paraId="25741F2D" w14:textId="13F6A7F6" w:rsidR="000A2AF3" w:rsidRPr="00C80340" w:rsidRDefault="00967C51" w:rsidP="009F6871">
      <w:pPr>
        <w:numPr>
          <w:ilvl w:val="0"/>
          <w:numId w:val="7"/>
        </w:numPr>
        <w:tabs>
          <w:tab w:val="clear" w:pos="720"/>
          <w:tab w:val="num" w:pos="1080"/>
        </w:tabs>
        <w:spacing w:after="0" w:line="240" w:lineRule="auto"/>
        <w:ind w:left="1080"/>
        <w:jc w:val="both"/>
        <w:rPr>
          <w:rFonts w:ascii="Arial" w:hAnsi="Arial" w:cs="Arial"/>
        </w:rPr>
      </w:pPr>
      <w:r w:rsidRPr="007824B4">
        <w:rPr>
          <w:rFonts w:ascii="Arial" w:hAnsi="Arial" w:cs="Arial"/>
        </w:rPr>
        <w:t>Achieving</w:t>
      </w:r>
      <w:r w:rsidR="000A2AF3" w:rsidRPr="00C80340">
        <w:rPr>
          <w:rFonts w:ascii="Arial" w:hAnsi="Arial" w:cs="Arial"/>
        </w:rPr>
        <w:t xml:space="preserve"> Carbon 'Net Zero'</w:t>
      </w:r>
      <w:r w:rsidR="002551F6" w:rsidRPr="007824B4">
        <w:rPr>
          <w:rFonts w:ascii="Arial" w:hAnsi="Arial" w:cs="Arial"/>
        </w:rPr>
        <w:t xml:space="preserve"> across our operations by 2050</w:t>
      </w:r>
      <w:r w:rsidR="00E75C18" w:rsidRPr="007824B4">
        <w:rPr>
          <w:rFonts w:ascii="Arial" w:hAnsi="Arial" w:cs="Arial"/>
        </w:rPr>
        <w:t>, with a 42% reduction by 2030</w:t>
      </w:r>
      <w:r w:rsidRPr="007824B4">
        <w:rPr>
          <w:rFonts w:ascii="Arial" w:hAnsi="Arial" w:cs="Arial"/>
        </w:rPr>
        <w:t xml:space="preserve"> vs. 2023 base year.</w:t>
      </w:r>
    </w:p>
    <w:p w14:paraId="30C9C481" w14:textId="7896340C" w:rsidR="00967C51" w:rsidRDefault="00967C51" w:rsidP="009F6871">
      <w:pPr>
        <w:numPr>
          <w:ilvl w:val="0"/>
          <w:numId w:val="7"/>
        </w:numPr>
        <w:tabs>
          <w:tab w:val="clear" w:pos="720"/>
          <w:tab w:val="num" w:pos="1080"/>
        </w:tabs>
        <w:spacing w:after="0" w:line="240" w:lineRule="auto"/>
        <w:ind w:left="1080"/>
        <w:jc w:val="both"/>
        <w:rPr>
          <w:rFonts w:ascii="Arial" w:hAnsi="Arial" w:cs="Arial"/>
        </w:rPr>
      </w:pPr>
      <w:r w:rsidRPr="007824B4">
        <w:rPr>
          <w:rFonts w:ascii="Arial" w:hAnsi="Arial" w:cs="Arial"/>
        </w:rPr>
        <w:t>Taking a ‘Fleet First’ approach to carbon reduction to achieve 50</w:t>
      </w:r>
      <w:r w:rsidR="000A2AF3" w:rsidRPr="00C80340">
        <w:rPr>
          <w:rFonts w:ascii="Arial" w:hAnsi="Arial" w:cs="Arial"/>
        </w:rPr>
        <w:t xml:space="preserve">% </w:t>
      </w:r>
      <w:r w:rsidRPr="007824B4">
        <w:rPr>
          <w:rFonts w:ascii="Arial" w:hAnsi="Arial" w:cs="Arial"/>
        </w:rPr>
        <w:t>electrification of fleet by 2030.</w:t>
      </w:r>
    </w:p>
    <w:p w14:paraId="0C675834" w14:textId="6CCCC39A" w:rsidR="001E77B1" w:rsidRPr="007824B4" w:rsidRDefault="001E77B1" w:rsidP="009F6871">
      <w:pPr>
        <w:numPr>
          <w:ilvl w:val="0"/>
          <w:numId w:val="7"/>
        </w:numPr>
        <w:tabs>
          <w:tab w:val="clear" w:pos="720"/>
          <w:tab w:val="num" w:pos="1080"/>
        </w:tabs>
        <w:spacing w:after="0" w:line="240" w:lineRule="auto"/>
        <w:ind w:left="1080"/>
        <w:jc w:val="both"/>
        <w:rPr>
          <w:rFonts w:ascii="Arial" w:hAnsi="Arial" w:cs="Arial"/>
        </w:rPr>
      </w:pPr>
      <w:r>
        <w:rPr>
          <w:rFonts w:ascii="Arial" w:hAnsi="Arial" w:cs="Arial"/>
        </w:rPr>
        <w:t xml:space="preserve">Implementing circular economy principles through responsible materials procurement and waste minimisation. </w:t>
      </w:r>
    </w:p>
    <w:p w14:paraId="6D844C39" w14:textId="3CAE467D" w:rsidR="00967C51" w:rsidRPr="007824B4" w:rsidRDefault="00967C51" w:rsidP="009F6871">
      <w:pPr>
        <w:spacing w:after="0" w:line="240" w:lineRule="auto"/>
        <w:ind w:left="360"/>
        <w:jc w:val="both"/>
        <w:rPr>
          <w:rFonts w:ascii="Arial" w:hAnsi="Arial" w:cs="Arial"/>
        </w:rPr>
      </w:pPr>
    </w:p>
    <w:p w14:paraId="1729F4E8" w14:textId="53047B6E" w:rsidR="00C80340" w:rsidRPr="007824B4" w:rsidRDefault="00C80340" w:rsidP="009F6871">
      <w:pPr>
        <w:pStyle w:val="ListParagraph"/>
        <w:numPr>
          <w:ilvl w:val="0"/>
          <w:numId w:val="14"/>
        </w:numPr>
        <w:ind w:left="720"/>
        <w:jc w:val="both"/>
        <w:rPr>
          <w:rFonts w:ascii="Arial" w:hAnsi="Arial" w:cs="Arial"/>
          <w:b/>
          <w:bCs/>
        </w:rPr>
      </w:pPr>
      <w:r w:rsidRPr="007824B4">
        <w:rPr>
          <w:rFonts w:ascii="Arial" w:hAnsi="Arial" w:cs="Arial"/>
          <w:b/>
          <w:bCs/>
        </w:rPr>
        <w:t>Social Responsibility - Growing Together</w:t>
      </w:r>
    </w:p>
    <w:p w14:paraId="390D6C67" w14:textId="77777777" w:rsidR="00DE1A76" w:rsidRPr="007824B4" w:rsidRDefault="00DE1A76" w:rsidP="009F6871">
      <w:pPr>
        <w:pStyle w:val="ListParagraph"/>
        <w:jc w:val="both"/>
        <w:rPr>
          <w:rFonts w:ascii="Arial" w:hAnsi="Arial" w:cs="Arial"/>
          <w:b/>
          <w:bCs/>
        </w:rPr>
      </w:pPr>
    </w:p>
    <w:p w14:paraId="45BB6FC3" w14:textId="06CDDC59" w:rsidR="00F434C6" w:rsidRPr="007824B4" w:rsidRDefault="00C80340" w:rsidP="009F6871">
      <w:pPr>
        <w:numPr>
          <w:ilvl w:val="0"/>
          <w:numId w:val="8"/>
        </w:numPr>
        <w:tabs>
          <w:tab w:val="clear" w:pos="720"/>
          <w:tab w:val="num" w:pos="1080"/>
        </w:tabs>
        <w:spacing w:after="0" w:line="240" w:lineRule="auto"/>
        <w:ind w:left="1080"/>
        <w:jc w:val="both"/>
        <w:rPr>
          <w:rFonts w:ascii="Arial" w:hAnsi="Arial" w:cs="Arial"/>
        </w:rPr>
      </w:pPr>
      <w:r w:rsidRPr="00C80340">
        <w:rPr>
          <w:rFonts w:ascii="Arial" w:hAnsi="Arial" w:cs="Arial"/>
        </w:rPr>
        <w:t>Maintain</w:t>
      </w:r>
      <w:r w:rsidR="00F434C6" w:rsidRPr="007824B4">
        <w:rPr>
          <w:rFonts w:ascii="Arial" w:hAnsi="Arial" w:cs="Arial"/>
        </w:rPr>
        <w:t>ing</w:t>
      </w:r>
      <w:r w:rsidRPr="00C80340">
        <w:rPr>
          <w:rFonts w:ascii="Arial" w:hAnsi="Arial" w:cs="Arial"/>
        </w:rPr>
        <w:t xml:space="preserve"> robust safety systems</w:t>
      </w:r>
      <w:r w:rsidR="00F434C6" w:rsidRPr="007824B4">
        <w:rPr>
          <w:rFonts w:ascii="Arial" w:hAnsi="Arial" w:cs="Arial"/>
        </w:rPr>
        <w:t>, communication and training to</w:t>
      </w:r>
      <w:r w:rsidRPr="00C80340">
        <w:rPr>
          <w:rFonts w:ascii="Arial" w:hAnsi="Arial" w:cs="Arial"/>
        </w:rPr>
        <w:t xml:space="preserve"> promote </w:t>
      </w:r>
      <w:r w:rsidR="00F434C6" w:rsidRPr="007824B4">
        <w:rPr>
          <w:rFonts w:ascii="Arial" w:hAnsi="Arial" w:cs="Arial"/>
        </w:rPr>
        <w:t>a</w:t>
      </w:r>
      <w:r w:rsidRPr="00C80340">
        <w:rPr>
          <w:rFonts w:ascii="Arial" w:hAnsi="Arial" w:cs="Arial"/>
        </w:rPr>
        <w:t xml:space="preserve"> positive </w:t>
      </w:r>
      <w:r w:rsidR="00D77939">
        <w:rPr>
          <w:rFonts w:ascii="Arial" w:hAnsi="Arial" w:cs="Arial"/>
        </w:rPr>
        <w:t>S</w:t>
      </w:r>
      <w:r w:rsidRPr="00C80340">
        <w:rPr>
          <w:rFonts w:ascii="Arial" w:hAnsi="Arial" w:cs="Arial"/>
          <w:i/>
          <w:iCs/>
        </w:rPr>
        <w:t>afety</w:t>
      </w:r>
      <w:r w:rsidR="00F434C6" w:rsidRPr="007824B4">
        <w:rPr>
          <w:rFonts w:ascii="Arial" w:hAnsi="Arial" w:cs="Arial"/>
          <w:i/>
          <w:iCs/>
        </w:rPr>
        <w:t xml:space="preserve"> by choice, not by </w:t>
      </w:r>
      <w:r w:rsidR="00D77939" w:rsidRPr="007824B4">
        <w:rPr>
          <w:rFonts w:ascii="Arial" w:hAnsi="Arial" w:cs="Arial"/>
          <w:i/>
          <w:iCs/>
        </w:rPr>
        <w:t>chance</w:t>
      </w:r>
      <w:r w:rsidR="00F434C6" w:rsidRPr="007824B4">
        <w:rPr>
          <w:rFonts w:ascii="Arial" w:hAnsi="Arial" w:cs="Arial"/>
        </w:rPr>
        <w:t xml:space="preserve"> culture – including a</w:t>
      </w:r>
      <w:r w:rsidR="000A5F2C" w:rsidRPr="007824B4">
        <w:rPr>
          <w:rFonts w:ascii="Arial" w:hAnsi="Arial" w:cs="Arial"/>
        </w:rPr>
        <w:t xml:space="preserve"> </w:t>
      </w:r>
      <w:r w:rsidR="00F434C6" w:rsidRPr="007824B4">
        <w:rPr>
          <w:rFonts w:ascii="Arial" w:hAnsi="Arial" w:cs="Arial"/>
        </w:rPr>
        <w:t>dedicated safety week</w:t>
      </w:r>
      <w:r w:rsidR="000A5F2C" w:rsidRPr="007824B4">
        <w:rPr>
          <w:rFonts w:ascii="Arial" w:hAnsi="Arial" w:cs="Arial"/>
        </w:rPr>
        <w:t xml:space="preserve"> annually.</w:t>
      </w:r>
    </w:p>
    <w:p w14:paraId="71A894CD" w14:textId="2AA9E888" w:rsidR="00F434C6" w:rsidRPr="007824B4" w:rsidRDefault="00F434C6" w:rsidP="009F6871">
      <w:pPr>
        <w:numPr>
          <w:ilvl w:val="0"/>
          <w:numId w:val="8"/>
        </w:numPr>
        <w:tabs>
          <w:tab w:val="clear" w:pos="720"/>
          <w:tab w:val="num" w:pos="1080"/>
        </w:tabs>
        <w:spacing w:after="0" w:line="240" w:lineRule="auto"/>
        <w:ind w:left="1080"/>
        <w:jc w:val="both"/>
        <w:rPr>
          <w:rFonts w:ascii="Arial" w:hAnsi="Arial" w:cs="Arial"/>
        </w:rPr>
      </w:pPr>
      <w:r w:rsidRPr="007824B4">
        <w:rPr>
          <w:rFonts w:ascii="Arial" w:hAnsi="Arial" w:cs="Arial"/>
        </w:rPr>
        <w:t>Providing a voice for our colleagues th</w:t>
      </w:r>
      <w:r w:rsidR="00D77939">
        <w:rPr>
          <w:rFonts w:ascii="Arial" w:hAnsi="Arial" w:cs="Arial"/>
        </w:rPr>
        <w:t>r</w:t>
      </w:r>
      <w:r w:rsidRPr="007824B4">
        <w:rPr>
          <w:rFonts w:ascii="Arial" w:hAnsi="Arial" w:cs="Arial"/>
        </w:rPr>
        <w:t xml:space="preserve">ough our annual </w:t>
      </w:r>
      <w:r w:rsidRPr="00C80340">
        <w:rPr>
          <w:rFonts w:ascii="Arial" w:hAnsi="Arial" w:cs="Arial"/>
        </w:rPr>
        <w:t xml:space="preserve">Great Place to Work </w:t>
      </w:r>
      <w:r w:rsidRPr="007824B4">
        <w:rPr>
          <w:rFonts w:ascii="Arial" w:hAnsi="Arial" w:cs="Arial"/>
        </w:rPr>
        <w:t>(GPTW)</w:t>
      </w:r>
      <w:r w:rsidR="000A5F2C" w:rsidRPr="007824B4">
        <w:rPr>
          <w:rFonts w:ascii="Arial" w:hAnsi="Arial" w:cs="Arial"/>
        </w:rPr>
        <w:t xml:space="preserve"> </w:t>
      </w:r>
      <w:r w:rsidRPr="007824B4">
        <w:rPr>
          <w:rFonts w:ascii="Arial" w:hAnsi="Arial" w:cs="Arial"/>
        </w:rPr>
        <w:t>survey, to provide feedback on their experiences of fairness &amp; equity in the workplace.</w:t>
      </w:r>
    </w:p>
    <w:p w14:paraId="1A20319E" w14:textId="5190FFC9" w:rsidR="00C80340" w:rsidRPr="007824B4" w:rsidRDefault="00C80340" w:rsidP="009F6871">
      <w:pPr>
        <w:numPr>
          <w:ilvl w:val="0"/>
          <w:numId w:val="8"/>
        </w:numPr>
        <w:tabs>
          <w:tab w:val="clear" w:pos="720"/>
          <w:tab w:val="num" w:pos="1080"/>
        </w:tabs>
        <w:spacing w:after="0" w:line="240" w:lineRule="auto"/>
        <w:ind w:left="1080"/>
        <w:jc w:val="both"/>
        <w:rPr>
          <w:rFonts w:ascii="Arial" w:hAnsi="Arial" w:cs="Arial"/>
        </w:rPr>
      </w:pPr>
      <w:r w:rsidRPr="00C80340">
        <w:rPr>
          <w:rFonts w:ascii="Arial" w:hAnsi="Arial" w:cs="Arial"/>
        </w:rPr>
        <w:t>Achieve</w:t>
      </w:r>
      <w:r w:rsidR="00F434C6" w:rsidRPr="007824B4">
        <w:rPr>
          <w:rFonts w:ascii="Arial" w:hAnsi="Arial" w:cs="Arial"/>
        </w:rPr>
        <w:t xml:space="preserve"> and maintain the GPTW</w:t>
      </w:r>
      <w:r w:rsidRPr="00C80340">
        <w:rPr>
          <w:rFonts w:ascii="Arial" w:hAnsi="Arial" w:cs="Arial"/>
        </w:rPr>
        <w:t xml:space="preserve"> accreditation (+65%) through continued </w:t>
      </w:r>
      <w:r w:rsidR="00F434C6" w:rsidRPr="007824B4">
        <w:rPr>
          <w:rFonts w:ascii="Arial" w:hAnsi="Arial" w:cs="Arial"/>
        </w:rPr>
        <w:t xml:space="preserve">colleague </w:t>
      </w:r>
      <w:r w:rsidRPr="00C80340">
        <w:rPr>
          <w:rFonts w:ascii="Arial" w:hAnsi="Arial" w:cs="Arial"/>
        </w:rPr>
        <w:t>engagement</w:t>
      </w:r>
      <w:r w:rsidR="00F434C6" w:rsidRPr="007824B4">
        <w:rPr>
          <w:rFonts w:ascii="Arial" w:hAnsi="Arial" w:cs="Arial"/>
        </w:rPr>
        <w:t>.</w:t>
      </w:r>
    </w:p>
    <w:p w14:paraId="601C43C0" w14:textId="755D88B6" w:rsidR="00C80340" w:rsidRPr="00C80340" w:rsidRDefault="000A5F2C" w:rsidP="009F6871">
      <w:pPr>
        <w:numPr>
          <w:ilvl w:val="0"/>
          <w:numId w:val="8"/>
        </w:numPr>
        <w:tabs>
          <w:tab w:val="clear" w:pos="720"/>
          <w:tab w:val="num" w:pos="1080"/>
        </w:tabs>
        <w:spacing w:after="0" w:line="240" w:lineRule="auto"/>
        <w:ind w:left="1080"/>
        <w:jc w:val="both"/>
        <w:rPr>
          <w:rFonts w:ascii="Arial" w:hAnsi="Arial" w:cs="Arial"/>
        </w:rPr>
      </w:pPr>
      <w:r w:rsidRPr="007824B4">
        <w:rPr>
          <w:rFonts w:ascii="Arial" w:hAnsi="Arial" w:cs="Arial"/>
        </w:rPr>
        <w:t>Enhancing our Employee Value Proposition (EVP) to improve overall colleague</w:t>
      </w:r>
      <w:r w:rsidR="0056544C" w:rsidRPr="007824B4">
        <w:rPr>
          <w:rFonts w:ascii="Arial" w:hAnsi="Arial" w:cs="Arial"/>
        </w:rPr>
        <w:t xml:space="preserve"> satisfaction, retention</w:t>
      </w:r>
      <w:r w:rsidRPr="007824B4">
        <w:rPr>
          <w:rFonts w:ascii="Arial" w:hAnsi="Arial" w:cs="Arial"/>
        </w:rPr>
        <w:t xml:space="preserve"> and creation of a </w:t>
      </w:r>
      <w:r w:rsidR="00D77939">
        <w:rPr>
          <w:rFonts w:ascii="Arial" w:hAnsi="Arial" w:cs="Arial"/>
        </w:rPr>
        <w:t>supportive</w:t>
      </w:r>
      <w:r w:rsidRPr="007824B4">
        <w:rPr>
          <w:rFonts w:ascii="Arial" w:hAnsi="Arial" w:cs="Arial"/>
        </w:rPr>
        <w:t xml:space="preserve"> and rewarding work environment.</w:t>
      </w:r>
    </w:p>
    <w:p w14:paraId="37601649" w14:textId="5877A0AF" w:rsidR="00C80340" w:rsidRPr="007824B4" w:rsidRDefault="00C80340" w:rsidP="009F6871">
      <w:pPr>
        <w:numPr>
          <w:ilvl w:val="0"/>
          <w:numId w:val="8"/>
        </w:numPr>
        <w:tabs>
          <w:tab w:val="clear" w:pos="720"/>
          <w:tab w:val="num" w:pos="1080"/>
        </w:tabs>
        <w:spacing w:after="0" w:line="240" w:lineRule="auto"/>
        <w:ind w:left="1080"/>
        <w:jc w:val="both"/>
        <w:rPr>
          <w:rFonts w:ascii="Arial" w:hAnsi="Arial" w:cs="Arial"/>
        </w:rPr>
      </w:pPr>
      <w:r w:rsidRPr="00C80340">
        <w:rPr>
          <w:rFonts w:ascii="Arial" w:hAnsi="Arial" w:cs="Arial"/>
        </w:rPr>
        <w:t>Position ourselves as a learning company committed to professional development</w:t>
      </w:r>
      <w:r w:rsidR="00F434C6" w:rsidRPr="007824B4">
        <w:rPr>
          <w:rFonts w:ascii="Arial" w:hAnsi="Arial" w:cs="Arial"/>
        </w:rPr>
        <w:t>.</w:t>
      </w:r>
    </w:p>
    <w:p w14:paraId="2F04D93C" w14:textId="77777777" w:rsidR="00BB61E5" w:rsidRDefault="00BB61E5" w:rsidP="009F6871">
      <w:pPr>
        <w:pStyle w:val="ListParagraph"/>
        <w:jc w:val="both"/>
        <w:rPr>
          <w:rFonts w:ascii="Arial" w:hAnsi="Arial" w:cs="Arial"/>
          <w:b/>
          <w:bCs/>
        </w:rPr>
      </w:pPr>
    </w:p>
    <w:p w14:paraId="29408A52" w14:textId="4FD4BA88" w:rsidR="00C80340" w:rsidRPr="007824B4" w:rsidRDefault="00C80340" w:rsidP="009F6871">
      <w:pPr>
        <w:pStyle w:val="ListParagraph"/>
        <w:numPr>
          <w:ilvl w:val="0"/>
          <w:numId w:val="14"/>
        </w:numPr>
        <w:ind w:left="720"/>
        <w:jc w:val="both"/>
        <w:rPr>
          <w:rFonts w:ascii="Arial" w:hAnsi="Arial" w:cs="Arial"/>
          <w:b/>
          <w:bCs/>
        </w:rPr>
      </w:pPr>
      <w:r w:rsidRPr="007824B4">
        <w:rPr>
          <w:rFonts w:ascii="Arial" w:hAnsi="Arial" w:cs="Arial"/>
          <w:b/>
          <w:bCs/>
        </w:rPr>
        <w:t>Social Inclusion</w:t>
      </w:r>
      <w:r w:rsidR="00F10A0E" w:rsidRPr="007824B4">
        <w:rPr>
          <w:rFonts w:ascii="Arial" w:hAnsi="Arial" w:cs="Arial"/>
          <w:b/>
          <w:bCs/>
        </w:rPr>
        <w:t xml:space="preserve"> &amp; Community Engagement</w:t>
      </w:r>
    </w:p>
    <w:p w14:paraId="2C073E10" w14:textId="55426E88" w:rsidR="00C80340" w:rsidRPr="00C80340" w:rsidRDefault="00C80340" w:rsidP="009F6871">
      <w:pPr>
        <w:spacing w:after="0" w:line="240" w:lineRule="auto"/>
        <w:ind w:left="360"/>
        <w:jc w:val="both"/>
        <w:rPr>
          <w:rFonts w:ascii="Arial" w:hAnsi="Arial" w:cs="Arial"/>
        </w:rPr>
      </w:pPr>
    </w:p>
    <w:p w14:paraId="2CE4B039" w14:textId="57446799" w:rsidR="00C80340" w:rsidRPr="00C80340" w:rsidRDefault="00C80340" w:rsidP="009F6871">
      <w:pPr>
        <w:numPr>
          <w:ilvl w:val="0"/>
          <w:numId w:val="9"/>
        </w:numPr>
        <w:tabs>
          <w:tab w:val="clear" w:pos="720"/>
          <w:tab w:val="num" w:pos="1080"/>
        </w:tabs>
        <w:spacing w:after="0" w:line="240" w:lineRule="auto"/>
        <w:ind w:left="1080"/>
        <w:jc w:val="both"/>
        <w:rPr>
          <w:rFonts w:ascii="Arial" w:hAnsi="Arial" w:cs="Arial"/>
        </w:rPr>
      </w:pPr>
      <w:r w:rsidRPr="00C80340">
        <w:rPr>
          <w:rFonts w:ascii="Arial" w:hAnsi="Arial" w:cs="Arial"/>
        </w:rPr>
        <w:t>Train managers to optimi</w:t>
      </w:r>
      <w:r w:rsidR="000A5F2C" w:rsidRPr="007824B4">
        <w:rPr>
          <w:rFonts w:ascii="Arial" w:hAnsi="Arial" w:cs="Arial"/>
        </w:rPr>
        <w:t>s</w:t>
      </w:r>
      <w:r w:rsidRPr="00C80340">
        <w:rPr>
          <w:rFonts w:ascii="Arial" w:hAnsi="Arial" w:cs="Arial"/>
        </w:rPr>
        <w:t>e both inclusion and diversity across all parts of the organi</w:t>
      </w:r>
      <w:r w:rsidR="000A5F2C" w:rsidRPr="007824B4">
        <w:rPr>
          <w:rFonts w:ascii="Arial" w:hAnsi="Arial" w:cs="Arial"/>
        </w:rPr>
        <w:t>s</w:t>
      </w:r>
      <w:r w:rsidRPr="00C80340">
        <w:rPr>
          <w:rFonts w:ascii="Arial" w:hAnsi="Arial" w:cs="Arial"/>
        </w:rPr>
        <w:t>ation</w:t>
      </w:r>
      <w:r w:rsidR="000A5F2C" w:rsidRPr="007824B4">
        <w:rPr>
          <w:rFonts w:ascii="Arial" w:hAnsi="Arial" w:cs="Arial"/>
        </w:rPr>
        <w:t>.</w:t>
      </w:r>
    </w:p>
    <w:p w14:paraId="02D83860" w14:textId="76472DD9" w:rsidR="00F10A0E" w:rsidRPr="007824B4" w:rsidRDefault="00F10A0E" w:rsidP="009F6871">
      <w:pPr>
        <w:numPr>
          <w:ilvl w:val="0"/>
          <w:numId w:val="9"/>
        </w:numPr>
        <w:tabs>
          <w:tab w:val="clear" w:pos="720"/>
          <w:tab w:val="num" w:pos="1080"/>
        </w:tabs>
        <w:spacing w:after="0" w:line="240" w:lineRule="auto"/>
        <w:ind w:left="1080"/>
        <w:jc w:val="both"/>
        <w:rPr>
          <w:rFonts w:ascii="Arial" w:hAnsi="Arial" w:cs="Arial"/>
        </w:rPr>
      </w:pPr>
      <w:r w:rsidRPr="007824B4">
        <w:rPr>
          <w:rFonts w:ascii="Arial" w:hAnsi="Arial" w:cs="Arial"/>
        </w:rPr>
        <w:t>Work with local and national education institutions and training providers to promote skills development, apprenticeships and internships across all levels of the technical spectrum.</w:t>
      </w:r>
    </w:p>
    <w:p w14:paraId="117D2B76" w14:textId="1C13615D" w:rsidR="00F10A0E" w:rsidRPr="007824B4" w:rsidRDefault="00F10A0E" w:rsidP="009F6871">
      <w:pPr>
        <w:numPr>
          <w:ilvl w:val="0"/>
          <w:numId w:val="9"/>
        </w:numPr>
        <w:tabs>
          <w:tab w:val="clear" w:pos="720"/>
          <w:tab w:val="num" w:pos="1080"/>
        </w:tabs>
        <w:spacing w:after="0" w:line="240" w:lineRule="auto"/>
        <w:ind w:left="1080"/>
        <w:jc w:val="both"/>
        <w:rPr>
          <w:rFonts w:ascii="Arial" w:hAnsi="Arial" w:cs="Arial"/>
        </w:rPr>
      </w:pPr>
      <w:r w:rsidRPr="00C80340">
        <w:rPr>
          <w:rFonts w:ascii="Arial" w:hAnsi="Arial" w:cs="Arial"/>
        </w:rPr>
        <w:t>Create an inclusive workplace environment that welcomes diversity</w:t>
      </w:r>
      <w:r w:rsidR="0056544C" w:rsidRPr="007824B4">
        <w:rPr>
          <w:rFonts w:ascii="Arial" w:hAnsi="Arial" w:cs="Arial"/>
        </w:rPr>
        <w:t>.</w:t>
      </w:r>
    </w:p>
    <w:p w14:paraId="127C68D5" w14:textId="32A25579" w:rsidR="00F10A0E" w:rsidRPr="007824B4" w:rsidRDefault="00F10A0E" w:rsidP="009F6871">
      <w:pPr>
        <w:numPr>
          <w:ilvl w:val="0"/>
          <w:numId w:val="9"/>
        </w:numPr>
        <w:tabs>
          <w:tab w:val="clear" w:pos="720"/>
          <w:tab w:val="num" w:pos="1080"/>
        </w:tabs>
        <w:spacing w:after="0" w:line="240" w:lineRule="auto"/>
        <w:ind w:left="1080"/>
        <w:jc w:val="both"/>
        <w:rPr>
          <w:rFonts w:ascii="Arial" w:hAnsi="Arial" w:cs="Arial"/>
        </w:rPr>
      </w:pPr>
      <w:r w:rsidRPr="007824B4">
        <w:rPr>
          <w:rFonts w:ascii="Arial" w:hAnsi="Arial" w:cs="Arial"/>
        </w:rPr>
        <w:t>Sponsor &amp; support an appointed charity each year through fundraising and community volunteering with a particular focus on social equity and sustainability.</w:t>
      </w:r>
    </w:p>
    <w:p w14:paraId="12CEADDE" w14:textId="58C4A814" w:rsidR="00F10A0E" w:rsidRDefault="00F10A0E" w:rsidP="009F6871">
      <w:pPr>
        <w:numPr>
          <w:ilvl w:val="0"/>
          <w:numId w:val="9"/>
        </w:numPr>
        <w:tabs>
          <w:tab w:val="clear" w:pos="720"/>
          <w:tab w:val="num" w:pos="1080"/>
        </w:tabs>
        <w:spacing w:after="0" w:line="240" w:lineRule="auto"/>
        <w:ind w:left="1080"/>
        <w:jc w:val="both"/>
        <w:rPr>
          <w:rFonts w:ascii="Arial" w:hAnsi="Arial" w:cs="Arial"/>
        </w:rPr>
      </w:pPr>
      <w:r w:rsidRPr="007824B4">
        <w:rPr>
          <w:rFonts w:ascii="Arial" w:hAnsi="Arial" w:cs="Arial"/>
        </w:rPr>
        <w:t>Maintain a ‘Volunteering Programme’ an</w:t>
      </w:r>
      <w:r w:rsidR="002551F6" w:rsidRPr="007824B4">
        <w:rPr>
          <w:rFonts w:ascii="Arial" w:hAnsi="Arial" w:cs="Arial"/>
        </w:rPr>
        <w:t>d</w:t>
      </w:r>
      <w:r w:rsidRPr="007824B4">
        <w:rPr>
          <w:rFonts w:ascii="Arial" w:hAnsi="Arial" w:cs="Arial"/>
        </w:rPr>
        <w:t xml:space="preserve"> encourage colleagues to give up their own time to support charities and social programmes across the environment and sustainability agenda.</w:t>
      </w:r>
    </w:p>
    <w:p w14:paraId="34C8D1AD" w14:textId="507D60C0" w:rsidR="00C80340" w:rsidRPr="007824B4" w:rsidRDefault="00C80340" w:rsidP="009F6871">
      <w:pPr>
        <w:pStyle w:val="ListParagraph"/>
        <w:numPr>
          <w:ilvl w:val="0"/>
          <w:numId w:val="14"/>
        </w:numPr>
        <w:ind w:left="720"/>
        <w:jc w:val="both"/>
        <w:rPr>
          <w:rFonts w:ascii="Arial" w:hAnsi="Arial" w:cs="Arial"/>
          <w:b/>
          <w:bCs/>
        </w:rPr>
      </w:pPr>
      <w:r w:rsidRPr="007824B4">
        <w:rPr>
          <w:rFonts w:ascii="Arial" w:hAnsi="Arial" w:cs="Arial"/>
          <w:b/>
          <w:bCs/>
        </w:rPr>
        <w:lastRenderedPageBreak/>
        <w:t>Ethics and Governance - Promoting Ethical Principles</w:t>
      </w:r>
    </w:p>
    <w:p w14:paraId="76204ED6" w14:textId="77777777" w:rsidR="00DE1A76" w:rsidRPr="007824B4" w:rsidRDefault="00DE1A76" w:rsidP="009F6871">
      <w:pPr>
        <w:pStyle w:val="ListParagraph"/>
        <w:jc w:val="both"/>
        <w:rPr>
          <w:rFonts w:ascii="Arial" w:hAnsi="Arial" w:cs="Arial"/>
          <w:b/>
          <w:bCs/>
        </w:rPr>
      </w:pPr>
    </w:p>
    <w:p w14:paraId="1811E9A2" w14:textId="1F759FE7" w:rsidR="00952554" w:rsidRDefault="00952554" w:rsidP="009F6871">
      <w:pPr>
        <w:pStyle w:val="4seebodytext"/>
        <w:numPr>
          <w:ilvl w:val="0"/>
          <w:numId w:val="10"/>
        </w:numPr>
        <w:tabs>
          <w:tab w:val="clear" w:pos="720"/>
          <w:tab w:val="num" w:pos="1080"/>
        </w:tabs>
        <w:spacing w:after="0"/>
        <w:ind w:left="1080"/>
        <w:rPr>
          <w:rFonts w:cs="Arial"/>
        </w:rPr>
      </w:pPr>
      <w:r>
        <w:rPr>
          <w:rFonts w:cs="Arial"/>
        </w:rPr>
        <w:t xml:space="preserve">Upholding our Group Code of Ethics </w:t>
      </w:r>
      <w:r w:rsidR="00E94455">
        <w:rPr>
          <w:rFonts w:cs="Arial"/>
        </w:rPr>
        <w:t xml:space="preserve">affirming our ethical principles of integrity, anti-corruption &amp; bribery, responsibility and transparency towards our stakeholders.  </w:t>
      </w:r>
    </w:p>
    <w:p w14:paraId="06BE45DE" w14:textId="37C1A46A" w:rsidR="001F067A" w:rsidRPr="007824B4" w:rsidRDefault="00297A85" w:rsidP="009F6871">
      <w:pPr>
        <w:pStyle w:val="4seebodytext"/>
        <w:numPr>
          <w:ilvl w:val="0"/>
          <w:numId w:val="10"/>
        </w:numPr>
        <w:tabs>
          <w:tab w:val="clear" w:pos="720"/>
          <w:tab w:val="num" w:pos="1080"/>
        </w:tabs>
        <w:spacing w:after="0"/>
        <w:ind w:left="1080"/>
        <w:rPr>
          <w:rFonts w:cs="Arial"/>
        </w:rPr>
      </w:pPr>
      <w:r w:rsidRPr="007824B4">
        <w:rPr>
          <w:rFonts w:cs="Arial"/>
        </w:rPr>
        <w:t xml:space="preserve">Implement SOCOTECs Sustainable Procurement Charter </w:t>
      </w:r>
      <w:r w:rsidR="00804035" w:rsidRPr="007824B4">
        <w:rPr>
          <w:rFonts w:cs="Arial"/>
        </w:rPr>
        <w:t xml:space="preserve">to ensure </w:t>
      </w:r>
      <w:r w:rsidRPr="007824B4">
        <w:rPr>
          <w:rFonts w:cs="Arial"/>
        </w:rPr>
        <w:t>responsible procurement</w:t>
      </w:r>
      <w:r w:rsidR="00804035" w:rsidRPr="007824B4">
        <w:rPr>
          <w:rFonts w:cs="Arial"/>
        </w:rPr>
        <w:t xml:space="preserve"> within our supply chain.</w:t>
      </w:r>
    </w:p>
    <w:p w14:paraId="2B5FF1A5" w14:textId="79DA4D7E" w:rsidR="00C80340" w:rsidRPr="00C80340" w:rsidRDefault="00E94455" w:rsidP="009F6871">
      <w:pPr>
        <w:numPr>
          <w:ilvl w:val="0"/>
          <w:numId w:val="10"/>
        </w:numPr>
        <w:tabs>
          <w:tab w:val="clear" w:pos="720"/>
          <w:tab w:val="num" w:pos="1080"/>
        </w:tabs>
        <w:spacing w:after="0" w:line="240" w:lineRule="auto"/>
        <w:ind w:left="1080"/>
        <w:jc w:val="both"/>
        <w:rPr>
          <w:rFonts w:ascii="Arial" w:hAnsi="Arial" w:cs="Arial"/>
        </w:rPr>
      </w:pPr>
      <w:r>
        <w:rPr>
          <w:rFonts w:ascii="Arial" w:hAnsi="Arial" w:cs="Arial"/>
        </w:rPr>
        <w:t xml:space="preserve">Ensure robust </w:t>
      </w:r>
      <w:r w:rsidR="00C80340" w:rsidRPr="00C80340">
        <w:rPr>
          <w:rFonts w:ascii="Arial" w:hAnsi="Arial" w:cs="Arial"/>
        </w:rPr>
        <w:t xml:space="preserve">systems and procedures that ensure </w:t>
      </w:r>
      <w:r w:rsidR="001F067A" w:rsidRPr="007824B4">
        <w:rPr>
          <w:rFonts w:ascii="Arial" w:hAnsi="Arial" w:cs="Arial"/>
        </w:rPr>
        <w:t>fulfilment</w:t>
      </w:r>
      <w:r w:rsidR="00C80340" w:rsidRPr="00C80340">
        <w:rPr>
          <w:rFonts w:ascii="Arial" w:hAnsi="Arial" w:cs="Arial"/>
        </w:rPr>
        <w:t xml:space="preserve"> of our compliance obligations</w:t>
      </w:r>
      <w:r w:rsidR="006F223D" w:rsidRPr="007824B4">
        <w:rPr>
          <w:rFonts w:ascii="Arial" w:hAnsi="Arial" w:cs="Arial"/>
        </w:rPr>
        <w:t>.</w:t>
      </w:r>
    </w:p>
    <w:p w14:paraId="3DD8EAD9" w14:textId="68A78BBF" w:rsidR="00C80340" w:rsidRDefault="00C80340" w:rsidP="009F6871">
      <w:pPr>
        <w:numPr>
          <w:ilvl w:val="0"/>
          <w:numId w:val="10"/>
        </w:numPr>
        <w:tabs>
          <w:tab w:val="clear" w:pos="720"/>
          <w:tab w:val="num" w:pos="1080"/>
        </w:tabs>
        <w:spacing w:after="0" w:line="240" w:lineRule="auto"/>
        <w:ind w:left="1080"/>
        <w:jc w:val="both"/>
        <w:rPr>
          <w:rFonts w:ascii="Arial" w:hAnsi="Arial" w:cs="Arial"/>
        </w:rPr>
      </w:pPr>
      <w:r w:rsidRPr="00C80340">
        <w:rPr>
          <w:rFonts w:ascii="Arial" w:hAnsi="Arial" w:cs="Arial"/>
        </w:rPr>
        <w:t>Integrate sustainability considerations into wider business strategy and decision-making</w:t>
      </w:r>
      <w:r w:rsidR="001F067A" w:rsidRPr="007824B4">
        <w:rPr>
          <w:rFonts w:ascii="Arial" w:hAnsi="Arial" w:cs="Arial"/>
        </w:rPr>
        <w:t>.</w:t>
      </w:r>
    </w:p>
    <w:p w14:paraId="79D16CFC" w14:textId="65248527" w:rsidR="00E94455" w:rsidRPr="007824B4" w:rsidRDefault="00E94455" w:rsidP="009F6871">
      <w:pPr>
        <w:numPr>
          <w:ilvl w:val="0"/>
          <w:numId w:val="10"/>
        </w:numPr>
        <w:tabs>
          <w:tab w:val="clear" w:pos="720"/>
          <w:tab w:val="num" w:pos="1080"/>
        </w:tabs>
        <w:spacing w:after="0" w:line="240" w:lineRule="auto"/>
        <w:ind w:left="1080"/>
        <w:jc w:val="both"/>
        <w:rPr>
          <w:rFonts w:ascii="Arial" w:hAnsi="Arial" w:cs="Arial"/>
        </w:rPr>
      </w:pPr>
      <w:r>
        <w:rPr>
          <w:rFonts w:ascii="Arial" w:hAnsi="Arial" w:cs="Arial"/>
        </w:rPr>
        <w:t xml:space="preserve">Maintain a high degree of credibility through externally verified sustainability ratings. </w:t>
      </w:r>
    </w:p>
    <w:p w14:paraId="68934EDD" w14:textId="77777777" w:rsidR="006B04DB" w:rsidRPr="00C80340" w:rsidRDefault="006B04DB" w:rsidP="007824B4">
      <w:pPr>
        <w:spacing w:after="0" w:line="240" w:lineRule="auto"/>
        <w:ind w:left="720"/>
        <w:jc w:val="both"/>
        <w:rPr>
          <w:rFonts w:ascii="Arial" w:hAnsi="Arial" w:cs="Arial"/>
        </w:rPr>
      </w:pPr>
    </w:p>
    <w:p w14:paraId="422F0819" w14:textId="1087AF33" w:rsidR="009F6871" w:rsidRPr="00FD4147" w:rsidRDefault="009F6871" w:rsidP="009F6871">
      <w:pPr>
        <w:spacing w:after="0" w:line="240" w:lineRule="auto"/>
        <w:jc w:val="both"/>
        <w:rPr>
          <w:rFonts w:ascii="Arial" w:hAnsi="Arial" w:cs="Arial"/>
        </w:rPr>
      </w:pPr>
      <w:r w:rsidRPr="00FD4147">
        <w:rPr>
          <w:rFonts w:ascii="Arial" w:hAnsi="Arial" w:cs="Arial"/>
        </w:rPr>
        <w:t>This policy governs all SOCOTEC UK</w:t>
      </w:r>
      <w:r w:rsidR="00524AF3">
        <w:rPr>
          <w:rFonts w:ascii="Arial" w:hAnsi="Arial" w:cs="Arial"/>
        </w:rPr>
        <w:t xml:space="preserve"> &amp; Ireland</w:t>
      </w:r>
      <w:r w:rsidRPr="00FD4147">
        <w:rPr>
          <w:rFonts w:ascii="Arial" w:hAnsi="Arial" w:cs="Arial"/>
        </w:rPr>
        <w:t xml:space="preserve"> operations</w:t>
      </w:r>
      <w:r w:rsidRPr="007824B4">
        <w:rPr>
          <w:rFonts w:ascii="Arial" w:hAnsi="Arial" w:cs="Arial"/>
        </w:rPr>
        <w:t xml:space="preserve"> and activities</w:t>
      </w:r>
      <w:r w:rsidRPr="00FD4147">
        <w:rPr>
          <w:rFonts w:ascii="Arial" w:hAnsi="Arial" w:cs="Arial"/>
        </w:rPr>
        <w:t xml:space="preserve">, establishing our </w:t>
      </w:r>
      <w:r w:rsidRPr="007824B4">
        <w:rPr>
          <w:rFonts w:ascii="Arial" w:hAnsi="Arial" w:cs="Arial"/>
        </w:rPr>
        <w:t>commitments and approach to</w:t>
      </w:r>
      <w:r>
        <w:rPr>
          <w:rFonts w:ascii="Arial" w:hAnsi="Arial" w:cs="Arial"/>
        </w:rPr>
        <w:t xml:space="preserve"> sustainability</w:t>
      </w:r>
      <w:r w:rsidRPr="007824B4">
        <w:rPr>
          <w:rFonts w:ascii="Arial" w:hAnsi="Arial" w:cs="Arial"/>
        </w:rPr>
        <w:t xml:space="preserve"> </w:t>
      </w:r>
      <w:r w:rsidRPr="00FD4147">
        <w:rPr>
          <w:rFonts w:ascii="Arial" w:hAnsi="Arial" w:cs="Arial"/>
        </w:rPr>
        <w:t xml:space="preserve">aligned </w:t>
      </w:r>
      <w:r>
        <w:rPr>
          <w:rFonts w:ascii="Arial" w:hAnsi="Arial" w:cs="Arial"/>
        </w:rPr>
        <w:t xml:space="preserve">with the </w:t>
      </w:r>
      <w:r w:rsidRPr="00FD4147">
        <w:rPr>
          <w:rFonts w:ascii="Arial" w:hAnsi="Arial" w:cs="Arial"/>
        </w:rPr>
        <w:t>strategic direction</w:t>
      </w:r>
      <w:r>
        <w:rPr>
          <w:rFonts w:ascii="Arial" w:hAnsi="Arial" w:cs="Arial"/>
        </w:rPr>
        <w:t xml:space="preserve"> of SOCOTEC Group.</w:t>
      </w:r>
    </w:p>
    <w:p w14:paraId="57D2EEF4" w14:textId="346BD2BB" w:rsidR="007B4B2E" w:rsidRDefault="007B4B2E" w:rsidP="00804035">
      <w:pPr>
        <w:tabs>
          <w:tab w:val="left" w:pos="4185"/>
        </w:tabs>
        <w:spacing w:after="0" w:line="240" w:lineRule="auto"/>
        <w:jc w:val="both"/>
        <w:rPr>
          <w:rFonts w:ascii="Arial" w:hAnsi="Arial" w:cs="Arial"/>
        </w:rPr>
      </w:pPr>
      <w:r>
        <w:rPr>
          <w:rFonts w:ascii="Arial" w:hAnsi="Arial" w:cs="Arial"/>
        </w:rPr>
        <w:tab/>
      </w:r>
    </w:p>
    <w:p w14:paraId="14C521F8" w14:textId="77777777" w:rsidR="007B4B2E" w:rsidRDefault="007B4B2E" w:rsidP="00804035">
      <w:pPr>
        <w:spacing w:after="0" w:line="240" w:lineRule="auto"/>
        <w:jc w:val="both"/>
        <w:rPr>
          <w:rFonts w:ascii="Arial" w:hAnsi="Arial" w:cs="Arial"/>
        </w:rPr>
      </w:pPr>
    </w:p>
    <w:p w14:paraId="58B955A7" w14:textId="77777777" w:rsidR="007B4B2E" w:rsidRPr="00DE1A76" w:rsidRDefault="007B4B2E" w:rsidP="00804035">
      <w:pPr>
        <w:spacing w:after="0" w:line="240" w:lineRule="auto"/>
        <w:jc w:val="both"/>
        <w:rPr>
          <w:rFonts w:ascii="Arial" w:hAnsi="Arial" w:cs="Arial"/>
        </w:rPr>
      </w:pPr>
    </w:p>
    <w:p w14:paraId="0A8A60F1" w14:textId="77777777" w:rsidR="00C74DED" w:rsidRPr="00DE1A76" w:rsidRDefault="00C74DED" w:rsidP="00804035">
      <w:pPr>
        <w:spacing w:after="0" w:line="240" w:lineRule="auto"/>
        <w:jc w:val="both"/>
        <w:rPr>
          <w:rFonts w:ascii="Arial" w:hAnsi="Arial" w:cs="Arial"/>
        </w:rPr>
      </w:pPr>
    </w:p>
    <w:tbl>
      <w:tblPr>
        <w:tblW w:w="4595" w:type="pct"/>
        <w:tblInd w:w="-426" w:type="dxa"/>
        <w:tblLayout w:type="fixed"/>
        <w:tblLook w:val="01E0" w:firstRow="1" w:lastRow="1" w:firstColumn="1" w:lastColumn="1" w:noHBand="0" w:noVBand="0"/>
      </w:tblPr>
      <w:tblGrid>
        <w:gridCol w:w="1019"/>
        <w:gridCol w:w="5224"/>
        <w:gridCol w:w="873"/>
        <w:gridCol w:w="1741"/>
      </w:tblGrid>
      <w:tr w:rsidR="00C74DED" w:rsidRPr="00DE1A76" w14:paraId="7D78936F" w14:textId="77777777" w:rsidTr="00187B1C">
        <w:trPr>
          <w:trHeight w:val="284"/>
        </w:trPr>
        <w:tc>
          <w:tcPr>
            <w:tcW w:w="575" w:type="pct"/>
            <w:vAlign w:val="bottom"/>
          </w:tcPr>
          <w:p w14:paraId="5E28A5DA" w14:textId="77777777" w:rsidR="00C74DED" w:rsidRPr="00DE1A76" w:rsidRDefault="00C74DED" w:rsidP="00804035">
            <w:pPr>
              <w:spacing w:after="0" w:line="240" w:lineRule="auto"/>
              <w:jc w:val="both"/>
              <w:rPr>
                <w:rFonts w:ascii="Arial" w:hAnsi="Arial" w:cs="Arial"/>
                <w:sz w:val="20"/>
                <w:szCs w:val="20"/>
              </w:rPr>
            </w:pPr>
            <w:r w:rsidRPr="00DE1A76">
              <w:rPr>
                <w:rFonts w:ascii="Arial" w:hAnsi="Arial" w:cs="Arial"/>
                <w:i/>
                <w:sz w:val="20"/>
                <w:szCs w:val="20"/>
              </w:rPr>
              <w:t>Signed</w:t>
            </w:r>
          </w:p>
        </w:tc>
        <w:tc>
          <w:tcPr>
            <w:tcW w:w="2949" w:type="pct"/>
            <w:tcBorders>
              <w:bottom w:val="single" w:sz="4" w:space="0" w:color="auto"/>
            </w:tcBorders>
            <w:vAlign w:val="bottom"/>
          </w:tcPr>
          <w:p w14:paraId="586F8279" w14:textId="4B1EBD5A" w:rsidR="00C74DED" w:rsidRPr="001226BD" w:rsidRDefault="001226BD" w:rsidP="00804035">
            <w:pPr>
              <w:spacing w:after="120" w:line="240" w:lineRule="auto"/>
              <w:jc w:val="both"/>
              <w:rPr>
                <w:rFonts w:ascii="Bradley Hand ITC" w:hAnsi="Bradley Hand ITC" w:cs="Arial"/>
                <w:b/>
                <w:bCs/>
                <w:sz w:val="20"/>
                <w:szCs w:val="20"/>
              </w:rPr>
            </w:pPr>
            <w:r w:rsidRPr="001226BD">
              <w:rPr>
                <w:rFonts w:ascii="Bradley Hand ITC" w:hAnsi="Bradley Hand ITC" w:cs="Arial"/>
                <w:b/>
                <w:bCs/>
                <w:sz w:val="32"/>
                <w:szCs w:val="32"/>
              </w:rPr>
              <w:t xml:space="preserve">M. Marriott </w:t>
            </w:r>
          </w:p>
        </w:tc>
        <w:tc>
          <w:tcPr>
            <w:tcW w:w="493" w:type="pct"/>
            <w:vAlign w:val="bottom"/>
          </w:tcPr>
          <w:p w14:paraId="48ED3379" w14:textId="77777777" w:rsidR="00C74DED" w:rsidRPr="00DE1A76" w:rsidRDefault="00C74DED" w:rsidP="00804035">
            <w:pPr>
              <w:spacing w:after="0" w:line="240" w:lineRule="auto"/>
              <w:jc w:val="both"/>
              <w:rPr>
                <w:rFonts w:ascii="Arial" w:hAnsi="Arial" w:cs="Arial"/>
                <w:i/>
                <w:sz w:val="20"/>
                <w:szCs w:val="20"/>
              </w:rPr>
            </w:pPr>
            <w:r w:rsidRPr="00DE1A76">
              <w:rPr>
                <w:rFonts w:ascii="Arial" w:hAnsi="Arial" w:cs="Arial"/>
                <w:i/>
                <w:sz w:val="20"/>
                <w:szCs w:val="20"/>
              </w:rPr>
              <w:t>Date:</w:t>
            </w:r>
          </w:p>
        </w:tc>
        <w:tc>
          <w:tcPr>
            <w:tcW w:w="983" w:type="pct"/>
            <w:tcBorders>
              <w:bottom w:val="single" w:sz="4" w:space="0" w:color="auto"/>
            </w:tcBorders>
            <w:vAlign w:val="bottom"/>
          </w:tcPr>
          <w:p w14:paraId="4EDC88CA" w14:textId="27DB0AED" w:rsidR="00C74DED" w:rsidRPr="00DE1A76" w:rsidRDefault="009769BB" w:rsidP="00804035">
            <w:pPr>
              <w:spacing w:after="0" w:line="240" w:lineRule="auto"/>
              <w:jc w:val="both"/>
              <w:rPr>
                <w:rFonts w:ascii="Arial" w:hAnsi="Arial" w:cs="Arial"/>
                <w:sz w:val="20"/>
                <w:szCs w:val="20"/>
              </w:rPr>
            </w:pPr>
            <w:r>
              <w:rPr>
                <w:rFonts w:ascii="Arial" w:hAnsi="Arial" w:cs="Arial"/>
                <w:sz w:val="20"/>
                <w:szCs w:val="20"/>
              </w:rPr>
              <w:t>12/12/2025</w:t>
            </w:r>
          </w:p>
        </w:tc>
      </w:tr>
      <w:tr w:rsidR="00C74DED" w:rsidRPr="00DE1A76" w14:paraId="276F3975" w14:textId="77777777" w:rsidTr="00187B1C">
        <w:trPr>
          <w:trHeight w:val="284"/>
        </w:trPr>
        <w:tc>
          <w:tcPr>
            <w:tcW w:w="575" w:type="pct"/>
          </w:tcPr>
          <w:p w14:paraId="15BCF24D" w14:textId="77777777" w:rsidR="00C74DED" w:rsidRPr="00DE1A76" w:rsidRDefault="00C74DED" w:rsidP="00804035">
            <w:pPr>
              <w:jc w:val="both"/>
              <w:rPr>
                <w:rFonts w:ascii="Arial" w:hAnsi="Arial" w:cs="Arial"/>
                <w:sz w:val="20"/>
                <w:szCs w:val="20"/>
              </w:rPr>
            </w:pPr>
          </w:p>
        </w:tc>
        <w:tc>
          <w:tcPr>
            <w:tcW w:w="2949" w:type="pct"/>
            <w:tcBorders>
              <w:top w:val="single" w:sz="4" w:space="0" w:color="auto"/>
            </w:tcBorders>
          </w:tcPr>
          <w:p w14:paraId="0CA839E2" w14:textId="77777777" w:rsidR="00C74DED" w:rsidRPr="00DE1A76" w:rsidRDefault="00C74DED" w:rsidP="00804035">
            <w:pPr>
              <w:spacing w:after="0" w:line="240" w:lineRule="auto"/>
              <w:jc w:val="both"/>
              <w:rPr>
                <w:rFonts w:ascii="Arial" w:hAnsi="Arial" w:cs="Arial"/>
                <w:b/>
                <w:bCs/>
                <w:sz w:val="20"/>
                <w:szCs w:val="20"/>
              </w:rPr>
            </w:pPr>
            <w:r w:rsidRPr="00DE1A76">
              <w:rPr>
                <w:rFonts w:ascii="Arial" w:hAnsi="Arial" w:cs="Arial"/>
                <w:b/>
                <w:bCs/>
                <w:sz w:val="20"/>
                <w:szCs w:val="20"/>
              </w:rPr>
              <w:t xml:space="preserve">For and on </w:t>
            </w:r>
            <w:r w:rsidRPr="00DE1A76">
              <w:rPr>
                <w:rFonts w:ascii="Arial" w:hAnsi="Arial" w:cs="Arial"/>
                <w:b/>
                <w:bCs/>
                <w:color w:val="000000" w:themeColor="text1"/>
                <w:sz w:val="20"/>
                <w:szCs w:val="20"/>
              </w:rPr>
              <w:t>behalf of SOCOTEC UK</w:t>
            </w:r>
          </w:p>
          <w:p w14:paraId="2CC158A3" w14:textId="77777777" w:rsidR="00C74DED" w:rsidRPr="00DE1A76" w:rsidRDefault="00C74DED" w:rsidP="00804035">
            <w:pPr>
              <w:spacing w:after="0" w:line="240" w:lineRule="auto"/>
              <w:jc w:val="both"/>
              <w:rPr>
                <w:rFonts w:ascii="Arial" w:hAnsi="Arial" w:cs="Arial"/>
                <w:b/>
                <w:bCs/>
                <w:sz w:val="20"/>
                <w:szCs w:val="20"/>
              </w:rPr>
            </w:pPr>
            <w:r w:rsidRPr="00DE1A76">
              <w:rPr>
                <w:rFonts w:ascii="Arial" w:hAnsi="Arial" w:cs="Arial"/>
                <w:b/>
                <w:bCs/>
                <w:sz w:val="20"/>
                <w:szCs w:val="20"/>
              </w:rPr>
              <w:t>Matthew Marriott</w:t>
            </w:r>
          </w:p>
          <w:p w14:paraId="1733AC75" w14:textId="77777777" w:rsidR="00C74DED" w:rsidRDefault="00C74DED" w:rsidP="00804035">
            <w:pPr>
              <w:spacing w:after="0" w:line="240" w:lineRule="auto"/>
              <w:jc w:val="both"/>
              <w:rPr>
                <w:rFonts w:ascii="Arial" w:hAnsi="Arial" w:cs="Arial"/>
                <w:b/>
                <w:bCs/>
                <w:sz w:val="20"/>
                <w:szCs w:val="20"/>
              </w:rPr>
            </w:pPr>
            <w:r w:rsidRPr="00DE1A76">
              <w:rPr>
                <w:rFonts w:ascii="Arial" w:hAnsi="Arial" w:cs="Arial"/>
                <w:b/>
                <w:bCs/>
                <w:sz w:val="20"/>
                <w:szCs w:val="20"/>
              </w:rPr>
              <w:t xml:space="preserve">Chief </w:t>
            </w:r>
            <w:r w:rsidR="00D709F1">
              <w:rPr>
                <w:rFonts w:ascii="Arial" w:hAnsi="Arial" w:cs="Arial"/>
                <w:b/>
                <w:bCs/>
                <w:sz w:val="20"/>
                <w:szCs w:val="20"/>
              </w:rPr>
              <w:t>Executive</w:t>
            </w:r>
            <w:r w:rsidRPr="00DE1A76">
              <w:rPr>
                <w:rFonts w:ascii="Arial" w:hAnsi="Arial" w:cs="Arial"/>
                <w:b/>
                <w:bCs/>
                <w:sz w:val="20"/>
                <w:szCs w:val="20"/>
              </w:rPr>
              <w:t xml:space="preserve"> Officer</w:t>
            </w:r>
          </w:p>
          <w:p w14:paraId="10722E46" w14:textId="2C3A5FAF" w:rsidR="007B4B2E" w:rsidRPr="00DE1A76" w:rsidRDefault="007B4B2E" w:rsidP="00804035">
            <w:pPr>
              <w:spacing w:after="0" w:line="240" w:lineRule="auto"/>
              <w:jc w:val="both"/>
              <w:rPr>
                <w:rFonts w:ascii="Arial" w:hAnsi="Arial" w:cs="Arial"/>
                <w:b/>
                <w:bCs/>
                <w:sz w:val="20"/>
                <w:szCs w:val="20"/>
              </w:rPr>
            </w:pPr>
          </w:p>
        </w:tc>
        <w:tc>
          <w:tcPr>
            <w:tcW w:w="493" w:type="pct"/>
          </w:tcPr>
          <w:p w14:paraId="0765EABB" w14:textId="77777777" w:rsidR="00C74DED" w:rsidRPr="00DE1A76" w:rsidRDefault="00C74DED" w:rsidP="00804035">
            <w:pPr>
              <w:jc w:val="both"/>
              <w:rPr>
                <w:rFonts w:ascii="Arial" w:hAnsi="Arial" w:cs="Arial"/>
                <w:sz w:val="20"/>
                <w:szCs w:val="20"/>
              </w:rPr>
            </w:pPr>
          </w:p>
        </w:tc>
        <w:tc>
          <w:tcPr>
            <w:tcW w:w="983" w:type="pct"/>
            <w:tcBorders>
              <w:top w:val="single" w:sz="4" w:space="0" w:color="auto"/>
            </w:tcBorders>
          </w:tcPr>
          <w:p w14:paraId="6BEABD5B" w14:textId="77777777" w:rsidR="00C74DED" w:rsidRPr="00DE1A76" w:rsidRDefault="00C74DED" w:rsidP="00804035">
            <w:pPr>
              <w:jc w:val="both"/>
              <w:rPr>
                <w:rFonts w:ascii="Arial" w:hAnsi="Arial" w:cs="Arial"/>
                <w:sz w:val="20"/>
                <w:szCs w:val="20"/>
              </w:rPr>
            </w:pPr>
          </w:p>
        </w:tc>
      </w:tr>
    </w:tbl>
    <w:p w14:paraId="29F61E27" w14:textId="0D91356F" w:rsidR="00C80340" w:rsidRPr="00C80340" w:rsidRDefault="00633F53" w:rsidP="00804035">
      <w:pPr>
        <w:spacing w:after="0" w:line="240" w:lineRule="auto"/>
        <w:jc w:val="both"/>
        <w:rPr>
          <w:rFonts w:ascii="Arial" w:hAnsi="Arial" w:cs="Arial"/>
        </w:rPr>
      </w:pPr>
      <w:r>
        <w:rPr>
          <w:rFonts w:ascii="Arial" w:hAnsi="Arial" w:cs="Arial"/>
          <w:color w:val="00B0F0"/>
        </w:rPr>
        <w:pict w14:anchorId="000A8FBC">
          <v:rect id="_x0000_i1025" style="width:481.9pt;height:1.5pt" o:hralign="center" o:hrstd="t" o:hrnoshade="t" o:hr="t" fillcolor="#00b0f0" stroked="f"/>
        </w:pict>
      </w:r>
    </w:p>
    <w:p w14:paraId="4CCAFE9C" w14:textId="77777777" w:rsidR="00C80340" w:rsidRPr="00DE1A76" w:rsidRDefault="00C80340" w:rsidP="00804035">
      <w:pPr>
        <w:spacing w:after="0" w:line="240" w:lineRule="auto"/>
        <w:jc w:val="both"/>
        <w:rPr>
          <w:rFonts w:ascii="Arial" w:hAnsi="Arial" w:cs="Arial"/>
          <w:sz w:val="18"/>
          <w:szCs w:val="18"/>
        </w:rPr>
      </w:pPr>
    </w:p>
    <w:p w14:paraId="133C5BD1" w14:textId="77777777" w:rsidR="00DE1A76" w:rsidRPr="00DE1A76" w:rsidRDefault="00DE1A76" w:rsidP="00804035">
      <w:pPr>
        <w:pStyle w:val="4seebodytext"/>
        <w:framePr w:hSpace="180" w:wrap="around" w:vAnchor="text" w:hAnchor="text" w:x="-426" w:y="1"/>
        <w:spacing w:after="0"/>
        <w:suppressOverlap/>
        <w:rPr>
          <w:rFonts w:cs="Arial"/>
          <w:sz w:val="18"/>
          <w:szCs w:val="18"/>
        </w:rPr>
      </w:pPr>
    </w:p>
    <w:p w14:paraId="67E2E634" w14:textId="551CD76B" w:rsidR="00DE1A76" w:rsidRPr="00DE1A76" w:rsidRDefault="00DE1A76" w:rsidP="00804035">
      <w:pPr>
        <w:spacing w:after="0" w:line="240" w:lineRule="auto"/>
        <w:jc w:val="both"/>
        <w:rPr>
          <w:rFonts w:ascii="Arial" w:hAnsi="Arial" w:cs="Arial"/>
          <w:i/>
          <w:iCs/>
          <w:sz w:val="18"/>
          <w:szCs w:val="18"/>
        </w:rPr>
      </w:pPr>
      <w:r w:rsidRPr="00DE1A76">
        <w:rPr>
          <w:rFonts w:ascii="Arial" w:hAnsi="Arial" w:cs="Arial"/>
          <w:i/>
          <w:iCs/>
          <w:sz w:val="18"/>
          <w:szCs w:val="18"/>
        </w:rPr>
        <w:t>This Policy and the Responsibilities and Arrangements that support it will be reviewed at regular intervals or more frequently where there have been significant changes to the company or the nature of the company’s activities.</w:t>
      </w:r>
    </w:p>
    <w:p w14:paraId="326D90AA" w14:textId="77777777" w:rsidR="00DE1A76" w:rsidRPr="00DE1A76" w:rsidRDefault="00DE1A76" w:rsidP="00804035">
      <w:pPr>
        <w:spacing w:after="0" w:line="240" w:lineRule="auto"/>
        <w:jc w:val="both"/>
        <w:rPr>
          <w:rFonts w:ascii="Arial" w:hAnsi="Arial" w:cs="Arial"/>
          <w:i/>
          <w:iCs/>
          <w:sz w:val="18"/>
          <w:szCs w:val="18"/>
        </w:rPr>
      </w:pPr>
    </w:p>
    <w:p w14:paraId="464DACC7" w14:textId="0A59ACD2" w:rsidR="00A90F84" w:rsidRDefault="00DE1A76" w:rsidP="00804035">
      <w:pPr>
        <w:spacing w:after="0" w:line="240" w:lineRule="auto"/>
        <w:jc w:val="both"/>
        <w:rPr>
          <w:rFonts w:ascii="Arial" w:hAnsi="Arial" w:cs="Arial"/>
          <w:i/>
          <w:iCs/>
          <w:sz w:val="18"/>
          <w:szCs w:val="18"/>
        </w:rPr>
      </w:pPr>
      <w:r w:rsidRPr="00DE1A76">
        <w:rPr>
          <w:rFonts w:ascii="Arial" w:hAnsi="Arial" w:cs="Arial"/>
          <w:i/>
          <w:iCs/>
          <w:sz w:val="18"/>
          <w:szCs w:val="18"/>
        </w:rPr>
        <w:t>T</w:t>
      </w:r>
      <w:r w:rsidR="001F067A" w:rsidRPr="00DE1A76">
        <w:rPr>
          <w:rFonts w:ascii="Arial" w:hAnsi="Arial" w:cs="Arial"/>
          <w:i/>
          <w:iCs/>
          <w:sz w:val="18"/>
          <w:szCs w:val="18"/>
        </w:rPr>
        <w:t>he Company reserves the right to amend and/or withdraw this policy from time to time for any reason, including without limitation, to take account of changes in the law, best practice, and/or business requirements.</w:t>
      </w:r>
      <w:bookmarkEnd w:id="0"/>
      <w:r w:rsidR="00A95B2A" w:rsidRPr="00F813E3">
        <w:rPr>
          <w:noProof/>
          <w:sz w:val="20"/>
          <w:szCs w:val="20"/>
          <w:lang w:eastAsia="en-GB"/>
        </w:rPr>
        <w:drawing>
          <wp:anchor distT="0" distB="0" distL="114300" distR="114300" simplePos="0" relativeHeight="251656192" behindDoc="0" locked="0" layoutInCell="1" allowOverlap="1" wp14:anchorId="1C2D67EC" wp14:editId="6B07EE35">
            <wp:simplePos x="0" y="0"/>
            <wp:positionH relativeFrom="column">
              <wp:posOffset>4848088</wp:posOffset>
            </wp:positionH>
            <wp:positionV relativeFrom="paragraph">
              <wp:posOffset>7570968</wp:posOffset>
            </wp:positionV>
            <wp:extent cx="1811548" cy="2157010"/>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rotWithShape="1">
                    <a:blip r:embed="rId8" cstate="print">
                      <a:alphaModFix amt="50000"/>
                      <a:extLst>
                        <a:ext uri="{28A0092B-C50C-407E-A947-70E740481C1C}">
                          <a14:useLocalDpi xmlns:a14="http://schemas.microsoft.com/office/drawing/2010/main" val="0"/>
                        </a:ext>
                      </a:extLst>
                    </a:blip>
                    <a:srcRect b="8036"/>
                    <a:stretch/>
                  </pic:blipFill>
                  <pic:spPr bwMode="auto">
                    <a:xfrm>
                      <a:off x="0" y="0"/>
                      <a:ext cx="1811548" cy="215701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103838F9" w14:textId="77777777" w:rsidR="009769BB" w:rsidRPr="009769BB" w:rsidRDefault="009769BB" w:rsidP="009769BB">
      <w:pPr>
        <w:rPr>
          <w:sz w:val="20"/>
          <w:szCs w:val="20"/>
        </w:rPr>
      </w:pPr>
    </w:p>
    <w:p w14:paraId="7023FC28" w14:textId="77777777" w:rsidR="009769BB" w:rsidRPr="009769BB" w:rsidRDefault="009769BB" w:rsidP="009769BB">
      <w:pPr>
        <w:rPr>
          <w:sz w:val="20"/>
          <w:szCs w:val="20"/>
        </w:rPr>
      </w:pPr>
    </w:p>
    <w:p w14:paraId="5FD470DF" w14:textId="77777777" w:rsidR="009769BB" w:rsidRPr="009769BB" w:rsidRDefault="009769BB" w:rsidP="009769BB">
      <w:pPr>
        <w:rPr>
          <w:sz w:val="20"/>
          <w:szCs w:val="20"/>
        </w:rPr>
      </w:pPr>
    </w:p>
    <w:p w14:paraId="0272889D" w14:textId="77777777" w:rsidR="009769BB" w:rsidRPr="009769BB" w:rsidRDefault="009769BB" w:rsidP="009769BB">
      <w:pPr>
        <w:rPr>
          <w:sz w:val="20"/>
          <w:szCs w:val="20"/>
        </w:rPr>
      </w:pPr>
    </w:p>
    <w:p w14:paraId="4BBB7BEF" w14:textId="728E6127" w:rsidR="009769BB" w:rsidRPr="009769BB" w:rsidRDefault="009769BB" w:rsidP="009769BB">
      <w:pPr>
        <w:tabs>
          <w:tab w:val="left" w:pos="1410"/>
        </w:tabs>
        <w:rPr>
          <w:sz w:val="20"/>
          <w:szCs w:val="20"/>
        </w:rPr>
      </w:pPr>
      <w:r>
        <w:rPr>
          <w:sz w:val="20"/>
          <w:szCs w:val="20"/>
        </w:rPr>
        <w:tab/>
      </w:r>
    </w:p>
    <w:sectPr w:rsidR="009769BB" w:rsidRPr="009769BB" w:rsidSect="001862B9">
      <w:headerReference w:type="default" r:id="rId9"/>
      <w:footerReference w:type="default" r:id="rId10"/>
      <w:pgSz w:w="11906" w:h="16838"/>
      <w:pgMar w:top="238" w:right="1134" w:bottom="249" w:left="1134" w:header="680" w:footer="68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2BBCC6" w14:textId="77777777" w:rsidR="0036201A" w:rsidRDefault="0036201A" w:rsidP="00510655">
      <w:pPr>
        <w:spacing w:after="0" w:line="240" w:lineRule="auto"/>
      </w:pPr>
      <w:r>
        <w:separator/>
      </w:r>
    </w:p>
  </w:endnote>
  <w:endnote w:type="continuationSeparator" w:id="0">
    <w:p w14:paraId="20C4CA23" w14:textId="77777777" w:rsidR="0036201A" w:rsidRDefault="0036201A" w:rsidP="005106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Bold">
    <w:panose1 w:val="020B0704020202020204"/>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Bradley Hand ITC">
    <w:panose1 w:val="03070402050302030203"/>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A4256B" w14:textId="2A38AF31" w:rsidR="00DE1A76" w:rsidRPr="00633F53" w:rsidRDefault="00DE1A76" w:rsidP="00633F53">
    <w:pPr>
      <w:jc w:val="both"/>
      <w:rPr>
        <w:rFonts w:ascii="Arial" w:hAnsi="Arial" w:cs="Arial"/>
        <w:sz w:val="18"/>
        <w:szCs w:val="18"/>
      </w:rPr>
    </w:pPr>
    <w:r w:rsidRPr="009769BB">
      <w:rPr>
        <w:rFonts w:ascii="Arial" w:hAnsi="Arial" w:cs="Arial"/>
        <w:sz w:val="18"/>
        <w:szCs w:val="18"/>
      </w:rPr>
      <w:t>GS-</w:t>
    </w:r>
    <w:r w:rsidR="009769BB" w:rsidRPr="009769BB">
      <w:rPr>
        <w:rFonts w:ascii="Arial" w:hAnsi="Arial" w:cs="Arial"/>
        <w:sz w:val="18"/>
        <w:szCs w:val="18"/>
      </w:rPr>
      <w:t>E</w:t>
    </w:r>
    <w:r w:rsidRPr="009769BB">
      <w:rPr>
        <w:rFonts w:ascii="Arial" w:hAnsi="Arial" w:cs="Arial"/>
        <w:sz w:val="18"/>
        <w:szCs w:val="18"/>
      </w:rPr>
      <w:t>-POL-</w:t>
    </w:r>
    <w:r w:rsidR="009769BB" w:rsidRPr="009769BB">
      <w:rPr>
        <w:rFonts w:ascii="Arial" w:hAnsi="Arial" w:cs="Arial"/>
        <w:sz w:val="18"/>
        <w:szCs w:val="18"/>
      </w:rPr>
      <w:t>003</w:t>
    </w:r>
    <w:r w:rsidRPr="009769BB">
      <w:rPr>
        <w:rFonts w:ascii="Arial" w:hAnsi="Arial" w:cs="Arial"/>
        <w:sz w:val="18"/>
        <w:szCs w:val="18"/>
      </w:rPr>
      <w:t xml:space="preserve"> v1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0D982A" w14:textId="77777777" w:rsidR="0036201A" w:rsidRDefault="0036201A" w:rsidP="00510655">
      <w:pPr>
        <w:spacing w:after="0" w:line="240" w:lineRule="auto"/>
      </w:pPr>
      <w:r>
        <w:separator/>
      </w:r>
    </w:p>
  </w:footnote>
  <w:footnote w:type="continuationSeparator" w:id="0">
    <w:p w14:paraId="3AF17F0F" w14:textId="77777777" w:rsidR="0036201A" w:rsidRDefault="0036201A" w:rsidP="0051065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5D5A0D" w14:textId="42DD4641" w:rsidR="001F067A" w:rsidRDefault="001F067A">
    <w:pPr>
      <w:pStyle w:val="Header"/>
    </w:pPr>
    <w:r>
      <w:rPr>
        <w:noProof/>
      </w:rPr>
      <w:drawing>
        <wp:anchor distT="0" distB="0" distL="114300" distR="114300" simplePos="0" relativeHeight="251658240" behindDoc="0" locked="0" layoutInCell="1" allowOverlap="1" wp14:anchorId="616979E3" wp14:editId="3209E701">
          <wp:simplePos x="0" y="0"/>
          <wp:positionH relativeFrom="margin">
            <wp:align>right</wp:align>
          </wp:positionH>
          <wp:positionV relativeFrom="paragraph">
            <wp:posOffset>-431800</wp:posOffset>
          </wp:positionV>
          <wp:extent cx="1209675" cy="1152525"/>
          <wp:effectExtent l="0" t="0" r="0" b="0"/>
          <wp:wrapSquare wrapText="bothSides"/>
          <wp:docPr id="649089269" name="Picture 2" descr="A blue and black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9089269" name="Picture 2" descr="A blue and black logo&#10;&#10;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09675" cy="115252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24510BFD" w14:textId="77777777" w:rsidR="001F067A" w:rsidRDefault="001F067A">
    <w:pPr>
      <w:pStyle w:val="Header"/>
    </w:pPr>
  </w:p>
  <w:p w14:paraId="4D810E2F" w14:textId="77777777" w:rsidR="001F067A" w:rsidRDefault="001F067A">
    <w:pPr>
      <w:pStyle w:val="Header"/>
    </w:pPr>
  </w:p>
  <w:p w14:paraId="3D667542" w14:textId="3789F734" w:rsidR="001F067A" w:rsidRDefault="001F067A">
    <w:pPr>
      <w:pStyle w:val="Header"/>
    </w:pPr>
  </w:p>
  <w:p w14:paraId="32D9E918" w14:textId="09065932" w:rsidR="00510655" w:rsidRPr="00555F2F" w:rsidRDefault="00510655" w:rsidP="000319B4">
    <w:pPr>
      <w:pStyle w:val="Header"/>
      <w:tabs>
        <w:tab w:val="clear" w:pos="4513"/>
        <w:tab w:val="clear" w:pos="9026"/>
        <w:tab w:val="left" w:pos="1766"/>
      </w:tabs>
      <w:rPr>
        <w:sz w:val="2"/>
        <w:szCs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7C3F41"/>
    <w:multiLevelType w:val="hybridMultilevel"/>
    <w:tmpl w:val="D8B65A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7F570D7"/>
    <w:multiLevelType w:val="multilevel"/>
    <w:tmpl w:val="0402181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347345C"/>
    <w:multiLevelType w:val="multilevel"/>
    <w:tmpl w:val="5E98487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20A0ECD"/>
    <w:multiLevelType w:val="multilevel"/>
    <w:tmpl w:val="E5E0402C"/>
    <w:lvl w:ilvl="0">
      <w:start w:val="1"/>
      <w:numFmt w:val="bullet"/>
      <w:lvlText w:val=""/>
      <w:lvlJc w:val="left"/>
      <w:pPr>
        <w:tabs>
          <w:tab w:val="num" w:pos="1418"/>
        </w:tabs>
        <w:ind w:left="1418" w:hanging="567"/>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73A22F3"/>
    <w:multiLevelType w:val="multilevel"/>
    <w:tmpl w:val="EF08CA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83B2834"/>
    <w:multiLevelType w:val="hybridMultilevel"/>
    <w:tmpl w:val="1D4C6CE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40843B0"/>
    <w:multiLevelType w:val="multilevel"/>
    <w:tmpl w:val="8C38BDE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EEA511A"/>
    <w:multiLevelType w:val="multilevel"/>
    <w:tmpl w:val="4D2632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B2052B7"/>
    <w:multiLevelType w:val="multilevel"/>
    <w:tmpl w:val="EC809280"/>
    <w:lvl w:ilvl="0">
      <w:start w:val="1"/>
      <w:numFmt w:val="bullet"/>
      <w:lvlText w:val=""/>
      <w:lvlJc w:val="left"/>
      <w:pPr>
        <w:tabs>
          <w:tab w:val="num" w:pos="1418"/>
        </w:tabs>
        <w:ind w:left="1418" w:hanging="567"/>
      </w:pPr>
      <w:rPr>
        <w:rFonts w:ascii="Wingdings" w:hAnsi="Wingdings"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601B46D2"/>
    <w:multiLevelType w:val="hybridMultilevel"/>
    <w:tmpl w:val="6ED69C64"/>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685A1CA8"/>
    <w:multiLevelType w:val="multilevel"/>
    <w:tmpl w:val="C00E930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F5A1006"/>
    <w:multiLevelType w:val="multilevel"/>
    <w:tmpl w:val="C6ECE6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22A772D"/>
    <w:multiLevelType w:val="hybridMultilevel"/>
    <w:tmpl w:val="7C009E5A"/>
    <w:lvl w:ilvl="0" w:tplc="D890C53E">
      <w:numFmt w:val="bullet"/>
      <w:lvlText w:val="•"/>
      <w:lvlJc w:val="left"/>
      <w:pPr>
        <w:ind w:left="1080" w:hanging="72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B6119F0"/>
    <w:multiLevelType w:val="hybridMultilevel"/>
    <w:tmpl w:val="46C209AE"/>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1299534367">
    <w:abstractNumId w:val="3"/>
  </w:num>
  <w:num w:numId="2" w16cid:durableId="962350350">
    <w:abstractNumId w:val="8"/>
  </w:num>
  <w:num w:numId="3" w16cid:durableId="1160194260">
    <w:abstractNumId w:val="0"/>
  </w:num>
  <w:num w:numId="4" w16cid:durableId="693532056">
    <w:abstractNumId w:val="12"/>
  </w:num>
  <w:num w:numId="5" w16cid:durableId="230970873">
    <w:abstractNumId w:val="5"/>
  </w:num>
  <w:num w:numId="6" w16cid:durableId="1904174730">
    <w:abstractNumId w:val="9"/>
  </w:num>
  <w:num w:numId="7" w16cid:durableId="564875349">
    <w:abstractNumId w:val="2"/>
  </w:num>
  <w:num w:numId="8" w16cid:durableId="412354699">
    <w:abstractNumId w:val="1"/>
  </w:num>
  <w:num w:numId="9" w16cid:durableId="963923183">
    <w:abstractNumId w:val="10"/>
  </w:num>
  <w:num w:numId="10" w16cid:durableId="11734105">
    <w:abstractNumId w:val="6"/>
  </w:num>
  <w:num w:numId="11" w16cid:durableId="1510489205">
    <w:abstractNumId w:val="11"/>
  </w:num>
  <w:num w:numId="12" w16cid:durableId="166217989">
    <w:abstractNumId w:val="4"/>
  </w:num>
  <w:num w:numId="13" w16cid:durableId="571934527">
    <w:abstractNumId w:val="7"/>
  </w:num>
  <w:num w:numId="14" w16cid:durableId="2137404570">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17E2D"/>
    <w:rsid w:val="00017A4A"/>
    <w:rsid w:val="00017D1E"/>
    <w:rsid w:val="000319B4"/>
    <w:rsid w:val="000404E0"/>
    <w:rsid w:val="0006432F"/>
    <w:rsid w:val="000760BA"/>
    <w:rsid w:val="000A2AF3"/>
    <w:rsid w:val="000A5F2C"/>
    <w:rsid w:val="000A7B02"/>
    <w:rsid w:val="000B46C3"/>
    <w:rsid w:val="000B4D53"/>
    <w:rsid w:val="000C38E9"/>
    <w:rsid w:val="001078CF"/>
    <w:rsid w:val="001226BD"/>
    <w:rsid w:val="001505CE"/>
    <w:rsid w:val="00150AA4"/>
    <w:rsid w:val="0016106F"/>
    <w:rsid w:val="001862B9"/>
    <w:rsid w:val="001A37D8"/>
    <w:rsid w:val="001D5901"/>
    <w:rsid w:val="001E77B1"/>
    <w:rsid w:val="001F067A"/>
    <w:rsid w:val="00200FB7"/>
    <w:rsid w:val="002047D2"/>
    <w:rsid w:val="00217E2D"/>
    <w:rsid w:val="002330E0"/>
    <w:rsid w:val="002376E9"/>
    <w:rsid w:val="002551F6"/>
    <w:rsid w:val="00292383"/>
    <w:rsid w:val="00297A85"/>
    <w:rsid w:val="002B264A"/>
    <w:rsid w:val="002C18C0"/>
    <w:rsid w:val="002C59D0"/>
    <w:rsid w:val="002D4816"/>
    <w:rsid w:val="002D59A2"/>
    <w:rsid w:val="002E79B1"/>
    <w:rsid w:val="002F5FDC"/>
    <w:rsid w:val="002F7C0C"/>
    <w:rsid w:val="00310EA4"/>
    <w:rsid w:val="00313A13"/>
    <w:rsid w:val="0033168F"/>
    <w:rsid w:val="00333C23"/>
    <w:rsid w:val="00335306"/>
    <w:rsid w:val="00341E1D"/>
    <w:rsid w:val="00351419"/>
    <w:rsid w:val="0035213C"/>
    <w:rsid w:val="00360491"/>
    <w:rsid w:val="0036201A"/>
    <w:rsid w:val="00373049"/>
    <w:rsid w:val="003C2BA1"/>
    <w:rsid w:val="003D37DF"/>
    <w:rsid w:val="004015E3"/>
    <w:rsid w:val="004243B1"/>
    <w:rsid w:val="00444012"/>
    <w:rsid w:val="0045759D"/>
    <w:rsid w:val="00465F77"/>
    <w:rsid w:val="0047573A"/>
    <w:rsid w:val="00483FEF"/>
    <w:rsid w:val="004A0D06"/>
    <w:rsid w:val="004C2C5E"/>
    <w:rsid w:val="004D287D"/>
    <w:rsid w:val="004F0030"/>
    <w:rsid w:val="00510655"/>
    <w:rsid w:val="00524AF3"/>
    <w:rsid w:val="00527C72"/>
    <w:rsid w:val="00533E2F"/>
    <w:rsid w:val="00555F2F"/>
    <w:rsid w:val="0056544C"/>
    <w:rsid w:val="005A6DE8"/>
    <w:rsid w:val="006216B2"/>
    <w:rsid w:val="00622A85"/>
    <w:rsid w:val="0062600B"/>
    <w:rsid w:val="00633F53"/>
    <w:rsid w:val="006435B2"/>
    <w:rsid w:val="00697B70"/>
    <w:rsid w:val="006A10E3"/>
    <w:rsid w:val="006B04DB"/>
    <w:rsid w:val="006C0CCB"/>
    <w:rsid w:val="006C6EF5"/>
    <w:rsid w:val="006F223D"/>
    <w:rsid w:val="006F53A1"/>
    <w:rsid w:val="00741D3E"/>
    <w:rsid w:val="00772E9A"/>
    <w:rsid w:val="00773239"/>
    <w:rsid w:val="00773BA1"/>
    <w:rsid w:val="007824B4"/>
    <w:rsid w:val="007B10CC"/>
    <w:rsid w:val="007B38C0"/>
    <w:rsid w:val="007B4B2E"/>
    <w:rsid w:val="008028D3"/>
    <w:rsid w:val="00804035"/>
    <w:rsid w:val="00807765"/>
    <w:rsid w:val="008132D9"/>
    <w:rsid w:val="00874CEF"/>
    <w:rsid w:val="00886C8B"/>
    <w:rsid w:val="008C2CAC"/>
    <w:rsid w:val="008D5625"/>
    <w:rsid w:val="008E472D"/>
    <w:rsid w:val="008F2B6F"/>
    <w:rsid w:val="00910DDF"/>
    <w:rsid w:val="00930DFA"/>
    <w:rsid w:val="009444E4"/>
    <w:rsid w:val="0095230A"/>
    <w:rsid w:val="00952554"/>
    <w:rsid w:val="00953D05"/>
    <w:rsid w:val="00957A8E"/>
    <w:rsid w:val="00967C51"/>
    <w:rsid w:val="009769BB"/>
    <w:rsid w:val="009F6871"/>
    <w:rsid w:val="00A00009"/>
    <w:rsid w:val="00A05324"/>
    <w:rsid w:val="00A14913"/>
    <w:rsid w:val="00A14DD5"/>
    <w:rsid w:val="00A21931"/>
    <w:rsid w:val="00A26B6B"/>
    <w:rsid w:val="00A43847"/>
    <w:rsid w:val="00A55377"/>
    <w:rsid w:val="00A72595"/>
    <w:rsid w:val="00A74762"/>
    <w:rsid w:val="00A90F84"/>
    <w:rsid w:val="00A95B2A"/>
    <w:rsid w:val="00AA4E6C"/>
    <w:rsid w:val="00AC72A5"/>
    <w:rsid w:val="00AF2B3F"/>
    <w:rsid w:val="00AF5BBB"/>
    <w:rsid w:val="00B22421"/>
    <w:rsid w:val="00B23492"/>
    <w:rsid w:val="00B311D7"/>
    <w:rsid w:val="00B618BE"/>
    <w:rsid w:val="00B71D28"/>
    <w:rsid w:val="00B72F03"/>
    <w:rsid w:val="00B827E5"/>
    <w:rsid w:val="00B86D26"/>
    <w:rsid w:val="00B95425"/>
    <w:rsid w:val="00B9588E"/>
    <w:rsid w:val="00BA0382"/>
    <w:rsid w:val="00BB61E5"/>
    <w:rsid w:val="00BB6641"/>
    <w:rsid w:val="00BC2735"/>
    <w:rsid w:val="00BD3E9A"/>
    <w:rsid w:val="00BE358E"/>
    <w:rsid w:val="00C212B4"/>
    <w:rsid w:val="00C26349"/>
    <w:rsid w:val="00C3039A"/>
    <w:rsid w:val="00C74DED"/>
    <w:rsid w:val="00C767D4"/>
    <w:rsid w:val="00C80340"/>
    <w:rsid w:val="00C95CED"/>
    <w:rsid w:val="00CC6643"/>
    <w:rsid w:val="00CE01A8"/>
    <w:rsid w:val="00CF4C4A"/>
    <w:rsid w:val="00D52098"/>
    <w:rsid w:val="00D67822"/>
    <w:rsid w:val="00D709F1"/>
    <w:rsid w:val="00D77939"/>
    <w:rsid w:val="00D92B32"/>
    <w:rsid w:val="00DB13EF"/>
    <w:rsid w:val="00DB534F"/>
    <w:rsid w:val="00DE1A76"/>
    <w:rsid w:val="00DE658E"/>
    <w:rsid w:val="00DF024E"/>
    <w:rsid w:val="00E25FF9"/>
    <w:rsid w:val="00E60ED2"/>
    <w:rsid w:val="00E75C18"/>
    <w:rsid w:val="00E8616E"/>
    <w:rsid w:val="00E92F0A"/>
    <w:rsid w:val="00E94455"/>
    <w:rsid w:val="00EA7C9B"/>
    <w:rsid w:val="00ED29E5"/>
    <w:rsid w:val="00EE0E26"/>
    <w:rsid w:val="00EE6783"/>
    <w:rsid w:val="00F10A0E"/>
    <w:rsid w:val="00F434C6"/>
    <w:rsid w:val="00F51BAC"/>
    <w:rsid w:val="00F52DDB"/>
    <w:rsid w:val="00F66C14"/>
    <w:rsid w:val="00F813E3"/>
    <w:rsid w:val="00F900E6"/>
    <w:rsid w:val="00F90431"/>
    <w:rsid w:val="00F977D3"/>
    <w:rsid w:val="00FD4147"/>
    <w:rsid w:val="00FF0854"/>
    <w:rsid w:val="00FF45C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2DBC35E8"/>
  <w15:chartTrackingRefBased/>
  <w15:docId w15:val="{C1117923-F44B-4B0C-8795-FD8BB03BAC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510655"/>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ocotecMainHeading">
    <w:name w:val="Socotec Main Heading"/>
    <w:basedOn w:val="Normal"/>
    <w:link w:val="SocotecMainHeadingChar"/>
    <w:qFormat/>
    <w:rsid w:val="00510655"/>
    <w:pPr>
      <w:spacing w:before="240" w:after="240" w:line="240" w:lineRule="auto"/>
      <w:jc w:val="both"/>
    </w:pPr>
    <w:rPr>
      <w:rFonts w:ascii="Arial Bold" w:eastAsia="Times New Roman" w:hAnsi="Arial Bold" w:cs="Arial"/>
      <w:b/>
      <w:caps/>
      <w:color w:val="00B0F0"/>
      <w:sz w:val="24"/>
      <w:szCs w:val="24"/>
    </w:rPr>
  </w:style>
  <w:style w:type="character" w:customStyle="1" w:styleId="SocotecMainHeadingChar">
    <w:name w:val="Socotec Main Heading Char"/>
    <w:basedOn w:val="DefaultParagraphFont"/>
    <w:link w:val="SocotecMainHeading"/>
    <w:rsid w:val="00510655"/>
    <w:rPr>
      <w:rFonts w:ascii="Arial Bold" w:eastAsia="Times New Roman" w:hAnsi="Arial Bold" w:cs="Arial"/>
      <w:b/>
      <w:caps/>
      <w:color w:val="00B0F0"/>
      <w:sz w:val="24"/>
      <w:szCs w:val="24"/>
    </w:rPr>
  </w:style>
  <w:style w:type="paragraph" w:styleId="NoSpacing">
    <w:name w:val="No Spacing"/>
    <w:qFormat/>
    <w:rsid w:val="00510655"/>
    <w:pPr>
      <w:spacing w:after="0" w:line="240" w:lineRule="auto"/>
    </w:pPr>
  </w:style>
  <w:style w:type="paragraph" w:customStyle="1" w:styleId="4seebodytext">
    <w:name w:val="4see body text"/>
    <w:basedOn w:val="Normal"/>
    <w:link w:val="4seebodytextChar"/>
    <w:rsid w:val="00510655"/>
    <w:pPr>
      <w:spacing w:after="240" w:line="240" w:lineRule="auto"/>
      <w:jc w:val="both"/>
    </w:pPr>
    <w:rPr>
      <w:rFonts w:ascii="Arial" w:eastAsia="Times New Roman" w:hAnsi="Arial" w:cs="Times New Roman"/>
    </w:rPr>
  </w:style>
  <w:style w:type="character" w:customStyle="1" w:styleId="4seebodytextChar">
    <w:name w:val="4see body text Char"/>
    <w:link w:val="4seebodytext"/>
    <w:locked/>
    <w:rsid w:val="00510655"/>
    <w:rPr>
      <w:rFonts w:ascii="Arial" w:eastAsia="Times New Roman" w:hAnsi="Arial" w:cs="Times New Roman"/>
    </w:rPr>
  </w:style>
  <w:style w:type="paragraph" w:styleId="ListParagraph">
    <w:name w:val="List Paragraph"/>
    <w:basedOn w:val="Normal"/>
    <w:qFormat/>
    <w:rsid w:val="00510655"/>
    <w:pPr>
      <w:spacing w:after="0" w:line="240" w:lineRule="auto"/>
      <w:ind w:left="720"/>
      <w:contextualSpacing/>
    </w:pPr>
    <w:rPr>
      <w:rFonts w:ascii="Tahoma" w:eastAsia="Times New Roman" w:hAnsi="Tahoma" w:cs="Tahoma"/>
      <w:lang w:eastAsia="en-GB"/>
    </w:rPr>
  </w:style>
  <w:style w:type="paragraph" w:styleId="Header">
    <w:name w:val="header"/>
    <w:basedOn w:val="Normal"/>
    <w:link w:val="HeaderChar"/>
    <w:uiPriority w:val="99"/>
    <w:unhideWhenUsed/>
    <w:rsid w:val="00510655"/>
    <w:pPr>
      <w:tabs>
        <w:tab w:val="center" w:pos="4513"/>
        <w:tab w:val="right" w:pos="9026"/>
      </w:tabs>
      <w:spacing w:after="0" w:line="240" w:lineRule="auto"/>
    </w:pPr>
  </w:style>
  <w:style w:type="character" w:customStyle="1" w:styleId="HeaderChar">
    <w:name w:val="Header Char"/>
    <w:basedOn w:val="DefaultParagraphFont"/>
    <w:link w:val="Header"/>
    <w:uiPriority w:val="99"/>
    <w:rsid w:val="00510655"/>
  </w:style>
  <w:style w:type="paragraph" w:styleId="Footer">
    <w:name w:val="footer"/>
    <w:basedOn w:val="Normal"/>
    <w:link w:val="FooterChar"/>
    <w:uiPriority w:val="99"/>
    <w:unhideWhenUsed/>
    <w:rsid w:val="00510655"/>
    <w:pPr>
      <w:tabs>
        <w:tab w:val="center" w:pos="4513"/>
        <w:tab w:val="right" w:pos="9026"/>
      </w:tabs>
      <w:spacing w:after="0" w:line="240" w:lineRule="auto"/>
    </w:pPr>
  </w:style>
  <w:style w:type="character" w:customStyle="1" w:styleId="FooterChar">
    <w:name w:val="Footer Char"/>
    <w:basedOn w:val="DefaultParagraphFont"/>
    <w:link w:val="Footer"/>
    <w:uiPriority w:val="99"/>
    <w:rsid w:val="0051065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6621316">
      <w:bodyDiv w:val="1"/>
      <w:marLeft w:val="0"/>
      <w:marRight w:val="0"/>
      <w:marTop w:val="0"/>
      <w:marBottom w:val="0"/>
      <w:divBdr>
        <w:top w:val="none" w:sz="0" w:space="0" w:color="auto"/>
        <w:left w:val="none" w:sz="0" w:space="0" w:color="auto"/>
        <w:bottom w:val="none" w:sz="0" w:space="0" w:color="auto"/>
        <w:right w:val="none" w:sz="0" w:space="0" w:color="auto"/>
      </w:divBdr>
    </w:div>
    <w:div w:id="698045614">
      <w:bodyDiv w:val="1"/>
      <w:marLeft w:val="0"/>
      <w:marRight w:val="0"/>
      <w:marTop w:val="0"/>
      <w:marBottom w:val="0"/>
      <w:divBdr>
        <w:top w:val="none" w:sz="0" w:space="0" w:color="auto"/>
        <w:left w:val="none" w:sz="0" w:space="0" w:color="auto"/>
        <w:bottom w:val="none" w:sz="0" w:space="0" w:color="auto"/>
        <w:right w:val="none" w:sz="0" w:space="0" w:color="auto"/>
      </w:divBdr>
    </w:div>
    <w:div w:id="880364445">
      <w:bodyDiv w:val="1"/>
      <w:marLeft w:val="0"/>
      <w:marRight w:val="0"/>
      <w:marTop w:val="0"/>
      <w:marBottom w:val="0"/>
      <w:divBdr>
        <w:top w:val="none" w:sz="0" w:space="0" w:color="auto"/>
        <w:left w:val="none" w:sz="0" w:space="0" w:color="auto"/>
        <w:bottom w:val="none" w:sz="0" w:space="0" w:color="auto"/>
        <w:right w:val="none" w:sz="0" w:space="0" w:color="auto"/>
      </w:divBdr>
    </w:div>
    <w:div w:id="932127794">
      <w:bodyDiv w:val="1"/>
      <w:marLeft w:val="0"/>
      <w:marRight w:val="0"/>
      <w:marTop w:val="0"/>
      <w:marBottom w:val="0"/>
      <w:divBdr>
        <w:top w:val="none" w:sz="0" w:space="0" w:color="auto"/>
        <w:left w:val="none" w:sz="0" w:space="0" w:color="auto"/>
        <w:bottom w:val="none" w:sz="0" w:space="0" w:color="auto"/>
        <w:right w:val="none" w:sz="0" w:space="0" w:color="auto"/>
      </w:divBdr>
    </w:div>
    <w:div w:id="1048844477">
      <w:bodyDiv w:val="1"/>
      <w:marLeft w:val="0"/>
      <w:marRight w:val="0"/>
      <w:marTop w:val="0"/>
      <w:marBottom w:val="0"/>
      <w:divBdr>
        <w:top w:val="none" w:sz="0" w:space="0" w:color="auto"/>
        <w:left w:val="none" w:sz="0" w:space="0" w:color="auto"/>
        <w:bottom w:val="none" w:sz="0" w:space="0" w:color="auto"/>
        <w:right w:val="none" w:sz="0" w:space="0" w:color="auto"/>
      </w:divBdr>
    </w:div>
    <w:div w:id="1533956143">
      <w:bodyDiv w:val="1"/>
      <w:marLeft w:val="0"/>
      <w:marRight w:val="0"/>
      <w:marTop w:val="0"/>
      <w:marBottom w:val="0"/>
      <w:divBdr>
        <w:top w:val="none" w:sz="0" w:space="0" w:color="auto"/>
        <w:left w:val="none" w:sz="0" w:space="0" w:color="auto"/>
        <w:bottom w:val="none" w:sz="0" w:space="0" w:color="auto"/>
        <w:right w:val="none" w:sz="0" w:space="0" w:color="auto"/>
      </w:divBdr>
    </w:div>
    <w:div w:id="1760637006">
      <w:bodyDiv w:val="1"/>
      <w:marLeft w:val="0"/>
      <w:marRight w:val="0"/>
      <w:marTop w:val="0"/>
      <w:marBottom w:val="0"/>
      <w:divBdr>
        <w:top w:val="none" w:sz="0" w:space="0" w:color="auto"/>
        <w:left w:val="none" w:sz="0" w:space="0" w:color="auto"/>
        <w:bottom w:val="none" w:sz="0" w:space="0" w:color="auto"/>
        <w:right w:val="none" w:sz="0" w:space="0" w:color="auto"/>
      </w:divBdr>
    </w:div>
    <w:div w:id="1834568102">
      <w:bodyDiv w:val="1"/>
      <w:marLeft w:val="0"/>
      <w:marRight w:val="0"/>
      <w:marTop w:val="0"/>
      <w:marBottom w:val="0"/>
      <w:divBdr>
        <w:top w:val="none" w:sz="0" w:space="0" w:color="auto"/>
        <w:left w:val="none" w:sz="0" w:space="0" w:color="auto"/>
        <w:bottom w:val="none" w:sz="0" w:space="0" w:color="auto"/>
        <w:right w:val="none" w:sz="0" w:space="0" w:color="auto"/>
      </w:divBdr>
    </w:div>
    <w:div w:id="2004090945">
      <w:bodyDiv w:val="1"/>
      <w:marLeft w:val="0"/>
      <w:marRight w:val="0"/>
      <w:marTop w:val="0"/>
      <w:marBottom w:val="0"/>
      <w:divBdr>
        <w:top w:val="none" w:sz="0" w:space="0" w:color="auto"/>
        <w:left w:val="none" w:sz="0" w:space="0" w:color="auto"/>
        <w:bottom w:val="none" w:sz="0" w:space="0" w:color="auto"/>
        <w:right w:val="none" w:sz="0" w:space="0" w:color="auto"/>
      </w:divBdr>
    </w:div>
    <w:div w:id="20903431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956823C-A75A-4B2F-81C3-F22769EEBA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673</Words>
  <Characters>3885</Characters>
  <Application>Microsoft Office Word</Application>
  <DocSecurity>0</DocSecurity>
  <Lines>102</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Larna Harber</dc:creator>
  <cp:keywords/>
  <dc:description/>
  <cp:lastModifiedBy>Oliver Lockwood</cp:lastModifiedBy>
  <cp:revision>5</cp:revision>
  <cp:lastPrinted>2025-08-18T13:00:00Z</cp:lastPrinted>
  <dcterms:created xsi:type="dcterms:W3CDTF">2025-12-12T11:29:00Z</dcterms:created>
  <dcterms:modified xsi:type="dcterms:W3CDTF">2025-12-12T11:30:00Z</dcterms:modified>
</cp:coreProperties>
</file>